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9B4C1" w14:textId="77777777" w:rsidR="0057309C" w:rsidRPr="005339E7" w:rsidRDefault="00692927" w:rsidP="005339E7">
      <w:pPr>
        <w:spacing w:line="240" w:lineRule="auto"/>
        <w:jc w:val="both"/>
        <w:rPr>
          <w:rFonts w:ascii="Garamond" w:hAnsi="Garamond" w:cs="Times New Roman"/>
        </w:rPr>
      </w:pPr>
      <w:r w:rsidRPr="005339E7">
        <w:rPr>
          <w:rFonts w:ascii="Garamond" w:hAnsi="Garamond" w:cs="Times New Roman"/>
          <w:b/>
          <w:bCs/>
        </w:rPr>
        <w:t>RK.271.</w:t>
      </w:r>
      <w:r w:rsidR="00B77335" w:rsidRPr="005339E7">
        <w:rPr>
          <w:rFonts w:ascii="Garamond" w:hAnsi="Garamond" w:cs="Times New Roman"/>
          <w:b/>
          <w:bCs/>
        </w:rPr>
        <w:t>2</w:t>
      </w:r>
      <w:r w:rsidRPr="005339E7">
        <w:rPr>
          <w:rFonts w:ascii="Garamond" w:hAnsi="Garamond" w:cs="Times New Roman"/>
          <w:b/>
          <w:bCs/>
        </w:rPr>
        <w:t>.202</w:t>
      </w:r>
      <w:r w:rsidR="00B77335" w:rsidRPr="005339E7">
        <w:rPr>
          <w:rFonts w:ascii="Garamond" w:hAnsi="Garamond" w:cs="Times New Roman"/>
          <w:b/>
          <w:bCs/>
        </w:rPr>
        <w:t>5</w:t>
      </w:r>
      <w:r w:rsidRPr="005339E7">
        <w:rPr>
          <w:rFonts w:ascii="Garamond" w:hAnsi="Garamond" w:cs="Times New Roman"/>
        </w:rPr>
        <w:tab/>
      </w:r>
      <w:r w:rsidRPr="005339E7">
        <w:rPr>
          <w:rFonts w:ascii="Garamond" w:hAnsi="Garamond" w:cs="Times New Roman"/>
        </w:rPr>
        <w:tab/>
      </w:r>
      <w:r w:rsidRPr="005339E7">
        <w:rPr>
          <w:rFonts w:ascii="Garamond" w:hAnsi="Garamond" w:cs="Times New Roman"/>
        </w:rPr>
        <w:tab/>
      </w:r>
    </w:p>
    <w:p w14:paraId="019535BA" w14:textId="17D48058" w:rsidR="00692927" w:rsidRPr="005339E7" w:rsidRDefault="00692927" w:rsidP="005339E7">
      <w:pPr>
        <w:spacing w:line="240" w:lineRule="auto"/>
        <w:jc w:val="both"/>
        <w:rPr>
          <w:rFonts w:ascii="Garamond" w:hAnsi="Garamond" w:cs="Times New Roman"/>
          <w:b/>
          <w:bCs/>
        </w:rPr>
      </w:pPr>
      <w:r w:rsidRPr="005339E7">
        <w:rPr>
          <w:rFonts w:ascii="Garamond" w:hAnsi="Garamond" w:cs="Times New Roman"/>
          <w:b/>
          <w:bCs/>
        </w:rPr>
        <w:t>Załącznik nr 6</w:t>
      </w:r>
      <w:r w:rsidR="005339E7">
        <w:rPr>
          <w:rFonts w:ascii="Garamond" w:hAnsi="Garamond" w:cs="Times New Roman"/>
          <w:b/>
          <w:bCs/>
        </w:rPr>
        <w:t xml:space="preserve"> - </w:t>
      </w:r>
      <w:r w:rsidRPr="005339E7">
        <w:rPr>
          <w:rFonts w:ascii="Garamond" w:hAnsi="Garamond" w:cs="Times New Roman"/>
          <w:b/>
          <w:bCs/>
        </w:rPr>
        <w:t>Opis Przedmiotu Zamówienia (OPZ)</w:t>
      </w:r>
    </w:p>
    <w:p w14:paraId="543AE2BB" w14:textId="77777777" w:rsidR="00692927" w:rsidRPr="00F57CC8" w:rsidRDefault="00692927" w:rsidP="005339E7">
      <w:pPr>
        <w:spacing w:line="240" w:lineRule="auto"/>
        <w:jc w:val="both"/>
        <w:rPr>
          <w:rFonts w:ascii="Garamond" w:hAnsi="Garamond" w:cs="Times New Roman"/>
          <w:b/>
          <w:bCs/>
        </w:rPr>
      </w:pPr>
      <w:r w:rsidRPr="00F57CC8">
        <w:rPr>
          <w:rFonts w:ascii="Garamond" w:hAnsi="Garamond" w:cs="Times New Roman"/>
          <w:b/>
          <w:bCs/>
        </w:rPr>
        <w:t>Przedmiot zamówienia</w:t>
      </w:r>
    </w:p>
    <w:p w14:paraId="721908AF" w14:textId="77777777" w:rsidR="0057309C" w:rsidRPr="005339E7" w:rsidRDefault="00692927" w:rsidP="005339E7">
      <w:pPr>
        <w:pStyle w:val="Akapitzlist"/>
        <w:numPr>
          <w:ilvl w:val="0"/>
          <w:numId w:val="2"/>
        </w:numPr>
        <w:spacing w:line="240" w:lineRule="auto"/>
        <w:jc w:val="both"/>
        <w:rPr>
          <w:rFonts w:ascii="Garamond" w:hAnsi="Garamond" w:cs="Times New Roman"/>
        </w:rPr>
      </w:pPr>
      <w:r w:rsidRPr="005339E7">
        <w:rPr>
          <w:rFonts w:ascii="Garamond" w:hAnsi="Garamond" w:cs="Times New Roman"/>
        </w:rPr>
        <w:t xml:space="preserve">Przedmiotem zamówienia jest wykonanie zadania pn.: </w:t>
      </w:r>
    </w:p>
    <w:p w14:paraId="456F0454" w14:textId="11CC30B4" w:rsidR="00920E2E" w:rsidRPr="005339E7" w:rsidRDefault="00920E2E" w:rsidP="005339E7">
      <w:pPr>
        <w:pStyle w:val="Akapitzlist"/>
        <w:spacing w:line="240" w:lineRule="auto"/>
        <w:jc w:val="both"/>
        <w:rPr>
          <w:rFonts w:ascii="Garamond" w:hAnsi="Garamond" w:cs="Times New Roman"/>
          <w:b/>
          <w:bCs/>
        </w:rPr>
      </w:pPr>
      <w:r w:rsidRPr="005339E7">
        <w:rPr>
          <w:rFonts w:ascii="Garamond" w:hAnsi="Garamond" w:cs="Times New Roman"/>
          <w:b/>
          <w:bCs/>
        </w:rPr>
        <w:t>„</w:t>
      </w:r>
      <w:r w:rsidR="00205FD0" w:rsidRPr="005339E7">
        <w:rPr>
          <w:rFonts w:ascii="Garamond" w:hAnsi="Garamond" w:cs="Times New Roman"/>
          <w:b/>
        </w:rPr>
        <w:t>Budowa infrastruktury sportowej przy Szkole Podstawowej w Lubani - Budowa kompleksu sportowego Orlik 2024 w Lubani</w:t>
      </w:r>
      <w:r w:rsidRPr="005339E7">
        <w:rPr>
          <w:rFonts w:ascii="Garamond" w:hAnsi="Garamond" w:cs="Times New Roman"/>
          <w:b/>
          <w:bCs/>
        </w:rPr>
        <w:t>”</w:t>
      </w:r>
    </w:p>
    <w:p w14:paraId="4F05F3F0" w14:textId="77777777" w:rsidR="00003507" w:rsidRPr="005339E7" w:rsidRDefault="00003507" w:rsidP="005339E7">
      <w:pPr>
        <w:suppressAutoHyphens/>
        <w:autoSpaceDE w:val="0"/>
        <w:autoSpaceDN w:val="0"/>
        <w:adjustRightInd w:val="0"/>
        <w:spacing w:after="0" w:line="240" w:lineRule="auto"/>
        <w:ind w:left="360"/>
        <w:jc w:val="both"/>
        <w:textAlignment w:val="baseline"/>
        <w:rPr>
          <w:rFonts w:ascii="Garamond" w:eastAsia="Times New Roman" w:hAnsi="Garamond" w:cs="Times New Roman"/>
          <w:lang w:eastAsia="pl-PL"/>
        </w:rPr>
      </w:pPr>
      <w:r w:rsidRPr="00F57CC8">
        <w:rPr>
          <w:rFonts w:ascii="Garamond" w:eastAsia="Times New Roman" w:hAnsi="Garamond" w:cs="Times New Roman"/>
          <w:b/>
          <w:bCs/>
          <w:lang w:eastAsia="pl-PL"/>
        </w:rPr>
        <w:t xml:space="preserve">W ramach projektowanego przedsięwzięcia inwestycyjnego związanego z </w:t>
      </w:r>
      <w:r w:rsidR="00B77335" w:rsidRPr="00F57CC8">
        <w:rPr>
          <w:rFonts w:ascii="Garamond" w:eastAsia="Times New Roman" w:hAnsi="Garamond" w:cs="Times New Roman"/>
          <w:b/>
          <w:bCs/>
          <w:lang w:eastAsia="pl-PL"/>
        </w:rPr>
        <w:t>budową kompleksu sportowego Orlik 2024  w miejscowości Lubania na działkach nr ew. 599/1</w:t>
      </w:r>
      <w:r w:rsidRPr="00F57CC8">
        <w:rPr>
          <w:rFonts w:ascii="Garamond" w:eastAsia="Times New Roman" w:hAnsi="Garamond" w:cs="Times New Roman"/>
          <w:b/>
          <w:bCs/>
          <w:lang w:eastAsia="pl-PL"/>
        </w:rPr>
        <w:t xml:space="preserve"> przewiduje się</w:t>
      </w:r>
      <w:r w:rsidR="00B77335" w:rsidRPr="00F57CC8">
        <w:rPr>
          <w:rFonts w:ascii="Garamond" w:eastAsia="Times New Roman" w:hAnsi="Garamond" w:cs="Times New Roman"/>
          <w:b/>
          <w:bCs/>
          <w:lang w:eastAsia="pl-PL"/>
        </w:rPr>
        <w:t xml:space="preserve"> </w:t>
      </w:r>
      <w:r w:rsidRPr="00F57CC8">
        <w:rPr>
          <w:rFonts w:ascii="Garamond" w:eastAsia="Times New Roman" w:hAnsi="Garamond" w:cs="Times New Roman"/>
          <w:b/>
          <w:bCs/>
          <w:lang w:eastAsia="pl-PL"/>
        </w:rPr>
        <w:t>wykonanie</w:t>
      </w:r>
      <w:r w:rsidRPr="005339E7">
        <w:rPr>
          <w:rFonts w:ascii="Garamond" w:eastAsia="Times New Roman" w:hAnsi="Garamond" w:cs="Times New Roman"/>
          <w:lang w:eastAsia="pl-PL"/>
        </w:rPr>
        <w:t>:</w:t>
      </w:r>
    </w:p>
    <w:p w14:paraId="326C2DD5" w14:textId="77777777" w:rsidR="00003507" w:rsidRPr="005339E7" w:rsidRDefault="00003507" w:rsidP="005339E7">
      <w:pPr>
        <w:suppressAutoHyphens/>
        <w:autoSpaceDE w:val="0"/>
        <w:autoSpaceDN w:val="0"/>
        <w:adjustRightInd w:val="0"/>
        <w:spacing w:after="0" w:line="240" w:lineRule="auto"/>
        <w:ind w:left="720"/>
        <w:jc w:val="both"/>
        <w:textAlignment w:val="baseline"/>
        <w:rPr>
          <w:rFonts w:ascii="Garamond" w:eastAsia="Times New Roman" w:hAnsi="Garamond" w:cs="Times New Roman"/>
          <w:lang w:eastAsia="pl-PL"/>
        </w:rPr>
      </w:pPr>
    </w:p>
    <w:p w14:paraId="7B271094" w14:textId="77777777" w:rsidR="00B77335" w:rsidRPr="005339E7" w:rsidRDefault="00B77335" w:rsidP="005339E7">
      <w:pPr>
        <w:pStyle w:val="Akapitzlist"/>
        <w:numPr>
          <w:ilvl w:val="0"/>
          <w:numId w:val="5"/>
        </w:numPr>
        <w:spacing w:line="240" w:lineRule="auto"/>
        <w:rPr>
          <w:rFonts w:ascii="Garamond" w:hAnsi="Garamond" w:cs="Times New Roman"/>
        </w:rPr>
      </w:pPr>
      <w:r w:rsidRPr="005339E7">
        <w:rPr>
          <w:rFonts w:ascii="Garamond" w:hAnsi="Garamond" w:cs="Times New Roman"/>
        </w:rPr>
        <w:t>Budowę boiska o nawierzchni ze sztucznej trawy (56m x 26m)</w:t>
      </w:r>
    </w:p>
    <w:p w14:paraId="24B3F38E" w14:textId="77777777" w:rsidR="00B77335" w:rsidRPr="005339E7" w:rsidRDefault="00B77335" w:rsidP="005339E7">
      <w:pPr>
        <w:pStyle w:val="Akapitzlist"/>
        <w:numPr>
          <w:ilvl w:val="0"/>
          <w:numId w:val="5"/>
        </w:numPr>
        <w:spacing w:line="240" w:lineRule="auto"/>
        <w:rPr>
          <w:rFonts w:ascii="Garamond" w:hAnsi="Garamond" w:cs="Times New Roman"/>
        </w:rPr>
      </w:pPr>
      <w:r w:rsidRPr="005339E7">
        <w:rPr>
          <w:rFonts w:ascii="Garamond" w:hAnsi="Garamond" w:cs="Times New Roman"/>
        </w:rPr>
        <w:t>Budowę boiska wielofunkcyjnego (40m x 20m)</w:t>
      </w:r>
    </w:p>
    <w:p w14:paraId="269356BE" w14:textId="77777777" w:rsidR="00B77335" w:rsidRPr="005339E7" w:rsidRDefault="00B77335" w:rsidP="005339E7">
      <w:pPr>
        <w:pStyle w:val="Akapitzlist"/>
        <w:numPr>
          <w:ilvl w:val="0"/>
          <w:numId w:val="5"/>
        </w:numPr>
        <w:spacing w:line="240" w:lineRule="auto"/>
        <w:rPr>
          <w:rFonts w:ascii="Garamond" w:hAnsi="Garamond" w:cs="Times New Roman"/>
        </w:rPr>
      </w:pPr>
      <w:r w:rsidRPr="005339E7">
        <w:rPr>
          <w:rFonts w:ascii="Garamond" w:hAnsi="Garamond" w:cs="Times New Roman"/>
        </w:rPr>
        <w:t xml:space="preserve">Budowę ogrodzenia boisk (piłkochwytów) o wys. 5m </w:t>
      </w:r>
    </w:p>
    <w:p w14:paraId="7D738DC9" w14:textId="77777777" w:rsidR="00B77335" w:rsidRPr="005339E7" w:rsidRDefault="00B77335" w:rsidP="005339E7">
      <w:pPr>
        <w:pStyle w:val="Akapitzlist"/>
        <w:numPr>
          <w:ilvl w:val="0"/>
          <w:numId w:val="5"/>
        </w:numPr>
        <w:spacing w:line="240" w:lineRule="auto"/>
        <w:rPr>
          <w:rFonts w:ascii="Garamond" w:hAnsi="Garamond" w:cs="Times New Roman"/>
        </w:rPr>
      </w:pPr>
      <w:r w:rsidRPr="005339E7">
        <w:rPr>
          <w:rFonts w:ascii="Garamond" w:hAnsi="Garamond" w:cs="Times New Roman"/>
        </w:rPr>
        <w:t xml:space="preserve">Budowę ogrodzenia boisk (piłkochwytów) o wys. 4m </w:t>
      </w:r>
    </w:p>
    <w:p w14:paraId="55136542" w14:textId="77777777" w:rsidR="00B77335" w:rsidRPr="005339E7" w:rsidRDefault="00B77335" w:rsidP="005339E7">
      <w:pPr>
        <w:pStyle w:val="Akapitzlist"/>
        <w:numPr>
          <w:ilvl w:val="0"/>
          <w:numId w:val="5"/>
        </w:numPr>
        <w:spacing w:line="240" w:lineRule="auto"/>
        <w:rPr>
          <w:rFonts w:ascii="Garamond" w:hAnsi="Garamond" w:cs="Times New Roman"/>
        </w:rPr>
      </w:pPr>
      <w:r w:rsidRPr="005339E7">
        <w:rPr>
          <w:rFonts w:ascii="Garamond" w:hAnsi="Garamond" w:cs="Times New Roman"/>
        </w:rPr>
        <w:t xml:space="preserve">Budowę utwardzenia terenu z kostki betonowej </w:t>
      </w:r>
    </w:p>
    <w:p w14:paraId="64207DF3" w14:textId="77777777" w:rsidR="00B77335" w:rsidRPr="005339E7" w:rsidRDefault="00B77335" w:rsidP="005339E7">
      <w:pPr>
        <w:pStyle w:val="Akapitzlist"/>
        <w:numPr>
          <w:ilvl w:val="0"/>
          <w:numId w:val="5"/>
        </w:numPr>
        <w:spacing w:line="240" w:lineRule="auto"/>
        <w:rPr>
          <w:rFonts w:ascii="Garamond" w:hAnsi="Garamond" w:cs="Times New Roman"/>
        </w:rPr>
      </w:pPr>
      <w:r w:rsidRPr="005339E7">
        <w:rPr>
          <w:rFonts w:ascii="Garamond" w:hAnsi="Garamond" w:cs="Times New Roman"/>
        </w:rPr>
        <w:t xml:space="preserve">Montaż obiektów małej architektury tj. ławki, kosze na śmieci, stojak na rowery </w:t>
      </w:r>
    </w:p>
    <w:p w14:paraId="4D8CBF79" w14:textId="77777777" w:rsidR="00003507" w:rsidRDefault="00B77335" w:rsidP="005339E7">
      <w:pPr>
        <w:pStyle w:val="Akapitzlist"/>
        <w:numPr>
          <w:ilvl w:val="0"/>
          <w:numId w:val="5"/>
        </w:numPr>
        <w:spacing w:line="240" w:lineRule="auto"/>
        <w:rPr>
          <w:rFonts w:ascii="Garamond" w:hAnsi="Garamond" w:cs="Times New Roman"/>
        </w:rPr>
      </w:pPr>
      <w:r w:rsidRPr="005339E7">
        <w:rPr>
          <w:rFonts w:ascii="Garamond" w:hAnsi="Garamond" w:cs="Times New Roman"/>
        </w:rPr>
        <w:t xml:space="preserve">Budowę oświetlenia kompleksu boisk wraz z monitoringiem </w:t>
      </w:r>
    </w:p>
    <w:p w14:paraId="083C9238" w14:textId="6BE6BAA2" w:rsidR="005339E7" w:rsidRPr="000D0E19" w:rsidRDefault="000D0E19" w:rsidP="005339E7">
      <w:pPr>
        <w:pStyle w:val="Akapitzlist"/>
        <w:numPr>
          <w:ilvl w:val="0"/>
          <w:numId w:val="5"/>
        </w:numPr>
        <w:spacing w:line="240" w:lineRule="auto"/>
        <w:rPr>
          <w:rFonts w:ascii="Garamond" w:hAnsi="Garamond" w:cs="Times New Roman"/>
        </w:rPr>
      </w:pPr>
      <w:r w:rsidRPr="000D0E19">
        <w:rPr>
          <w:rFonts w:ascii="Garamond" w:hAnsi="Garamond" w:cs="Times New Roman"/>
          <w:lang w:eastAsia="ar-SA"/>
        </w:rPr>
        <w:t xml:space="preserve">Wykonanie przez </w:t>
      </w:r>
      <w:r>
        <w:rPr>
          <w:rFonts w:ascii="Garamond" w:hAnsi="Garamond" w:cs="Times New Roman"/>
          <w:lang w:eastAsia="ar-SA"/>
        </w:rPr>
        <w:t>W</w:t>
      </w:r>
      <w:r w:rsidRPr="000D0E19">
        <w:rPr>
          <w:rFonts w:ascii="Garamond" w:hAnsi="Garamond" w:cs="Times New Roman"/>
          <w:lang w:eastAsia="ar-SA"/>
        </w:rPr>
        <w:t>ykonawcę obowiązkowych badań powykonawczych.</w:t>
      </w:r>
    </w:p>
    <w:p w14:paraId="2B9A69E3" w14:textId="77777777" w:rsidR="00B77335" w:rsidRPr="005339E7" w:rsidRDefault="00B77335" w:rsidP="005339E7">
      <w:pPr>
        <w:spacing w:line="240" w:lineRule="auto"/>
        <w:rPr>
          <w:rFonts w:ascii="Garamond" w:hAnsi="Garamond" w:cs="Times New Roman"/>
          <w:b/>
          <w:bCs/>
          <w:u w:val="single"/>
        </w:rPr>
      </w:pPr>
      <w:r w:rsidRPr="005339E7">
        <w:rPr>
          <w:rFonts w:ascii="Garamond" w:hAnsi="Garamond" w:cs="Times New Roman"/>
          <w:b/>
          <w:bCs/>
          <w:u w:val="single"/>
        </w:rPr>
        <w:t>Ad</w:t>
      </w:r>
      <w:r w:rsidR="00671DD4" w:rsidRPr="005339E7">
        <w:rPr>
          <w:rFonts w:ascii="Garamond" w:hAnsi="Garamond" w:cs="Times New Roman"/>
          <w:b/>
          <w:bCs/>
          <w:u w:val="single"/>
        </w:rPr>
        <w:t>.</w:t>
      </w:r>
      <w:r w:rsidRPr="005339E7">
        <w:rPr>
          <w:rFonts w:ascii="Garamond" w:hAnsi="Garamond" w:cs="Times New Roman"/>
          <w:b/>
          <w:bCs/>
          <w:u w:val="single"/>
        </w:rPr>
        <w:t>1).</w:t>
      </w:r>
    </w:p>
    <w:p w14:paraId="5DDCF6A4" w14:textId="77777777" w:rsidR="00B77335" w:rsidRPr="005339E7" w:rsidRDefault="00B77335" w:rsidP="005339E7">
      <w:pPr>
        <w:pStyle w:val="Akapitzlist"/>
        <w:numPr>
          <w:ilvl w:val="0"/>
          <w:numId w:val="6"/>
        </w:numPr>
        <w:autoSpaceDE w:val="0"/>
        <w:autoSpaceDN w:val="0"/>
        <w:adjustRightInd w:val="0"/>
        <w:spacing w:after="0" w:line="240" w:lineRule="auto"/>
        <w:jc w:val="both"/>
        <w:rPr>
          <w:rFonts w:ascii="Garamond" w:hAnsi="Garamond" w:cs="Times New Roman"/>
          <w:bCs/>
          <w:u w:val="single"/>
        </w:rPr>
      </w:pPr>
      <w:r w:rsidRPr="005339E7">
        <w:rPr>
          <w:rFonts w:ascii="Garamond" w:hAnsi="Garamond" w:cs="Times New Roman"/>
          <w:b/>
          <w:bCs/>
        </w:rPr>
        <w:t>Mata elastyczna (tzw. shockpad)</w:t>
      </w:r>
      <w:r w:rsidRPr="005339E7">
        <w:rPr>
          <w:rFonts w:ascii="Garamond" w:hAnsi="Garamond" w:cs="Times New Roman"/>
          <w:bCs/>
        </w:rPr>
        <w:t xml:space="preserve">, typu e-layer , układany metodą in-situ na boisku. </w:t>
      </w:r>
    </w:p>
    <w:p w14:paraId="00EECEDE" w14:textId="77777777" w:rsidR="00B77335" w:rsidRPr="005339E7" w:rsidRDefault="00B77335" w:rsidP="005339E7">
      <w:pPr>
        <w:pStyle w:val="Akapitzlist"/>
        <w:autoSpaceDE w:val="0"/>
        <w:autoSpaceDN w:val="0"/>
        <w:adjustRightInd w:val="0"/>
        <w:spacing w:after="0" w:line="240" w:lineRule="auto"/>
        <w:jc w:val="both"/>
        <w:rPr>
          <w:rFonts w:ascii="Garamond" w:hAnsi="Garamond" w:cs="Times New Roman"/>
          <w:bCs/>
          <w:u w:val="single"/>
        </w:rPr>
      </w:pPr>
      <w:r w:rsidRPr="005339E7">
        <w:rPr>
          <w:rFonts w:ascii="Garamond" w:hAnsi="Garamond" w:cs="Times New Roman"/>
          <w:bCs/>
          <w:u w:val="single"/>
        </w:rPr>
        <w:t>Ze względów ekologicznych nie dopuszcza się stosowania maty prefabrykowanej</w:t>
      </w:r>
    </w:p>
    <w:p w14:paraId="6482D398" w14:textId="77777777" w:rsidR="00B77335" w:rsidRPr="005339E7" w:rsidRDefault="00B77335" w:rsidP="005339E7">
      <w:pPr>
        <w:pStyle w:val="Tekstpodstawowy2"/>
        <w:spacing w:after="0" w:line="240" w:lineRule="auto"/>
        <w:ind w:firstLine="283"/>
        <w:rPr>
          <w:rFonts w:ascii="Garamond" w:hAnsi="Garamond" w:cs="Times New Roman"/>
          <w:b/>
          <w:bCs/>
        </w:rPr>
      </w:pPr>
      <w:r w:rsidRPr="005339E7">
        <w:rPr>
          <w:rFonts w:ascii="Garamond" w:hAnsi="Garamond" w:cs="Times New Roman"/>
          <w:b/>
          <w:bCs/>
        </w:rPr>
        <w:t>Mata powinna posiadać minimalne parametry:</w:t>
      </w:r>
    </w:p>
    <w:p w14:paraId="09FC49DC" w14:textId="77777777" w:rsidR="00B77335" w:rsidRPr="005339E7" w:rsidRDefault="00B77335" w:rsidP="005339E7">
      <w:pPr>
        <w:pStyle w:val="Akapitzlist"/>
        <w:numPr>
          <w:ilvl w:val="0"/>
          <w:numId w:val="7"/>
        </w:numPr>
        <w:autoSpaceDE w:val="0"/>
        <w:autoSpaceDN w:val="0"/>
        <w:adjustRightInd w:val="0"/>
        <w:spacing w:after="0" w:line="240" w:lineRule="auto"/>
        <w:ind w:left="567" w:hanging="284"/>
        <w:jc w:val="both"/>
        <w:rPr>
          <w:rFonts w:ascii="Garamond" w:hAnsi="Garamond" w:cs="Times New Roman"/>
        </w:rPr>
      </w:pPr>
      <w:r w:rsidRPr="005339E7">
        <w:rPr>
          <w:rFonts w:ascii="Garamond" w:hAnsi="Garamond" w:cs="Times New Roman"/>
        </w:rPr>
        <w:t xml:space="preserve">Typ : e-layer wykonany metodą in-situ poprzez mieszankę granulatu gumowego SBR i lepiszcza poliuretanowego. </w:t>
      </w:r>
    </w:p>
    <w:p w14:paraId="2EAA417C" w14:textId="77777777" w:rsidR="00B77335" w:rsidRPr="005339E7" w:rsidRDefault="00B77335" w:rsidP="005339E7">
      <w:pPr>
        <w:pStyle w:val="Akapitzlist"/>
        <w:numPr>
          <w:ilvl w:val="0"/>
          <w:numId w:val="7"/>
        </w:numPr>
        <w:autoSpaceDE w:val="0"/>
        <w:autoSpaceDN w:val="0"/>
        <w:adjustRightInd w:val="0"/>
        <w:spacing w:after="0" w:line="240" w:lineRule="auto"/>
        <w:ind w:left="567" w:hanging="284"/>
        <w:jc w:val="both"/>
        <w:rPr>
          <w:rFonts w:ascii="Garamond" w:hAnsi="Garamond" w:cs="Times New Roman"/>
        </w:rPr>
      </w:pPr>
      <w:r w:rsidRPr="005339E7">
        <w:rPr>
          <w:rFonts w:ascii="Garamond" w:hAnsi="Garamond" w:cs="Times New Roman"/>
        </w:rPr>
        <w:t>Grubość – min. 25</w:t>
      </w:r>
    </w:p>
    <w:p w14:paraId="549EED3D" w14:textId="77777777" w:rsidR="00B77335" w:rsidRPr="005339E7" w:rsidRDefault="00B77335" w:rsidP="005339E7">
      <w:pPr>
        <w:pStyle w:val="Akapitzlist"/>
        <w:numPr>
          <w:ilvl w:val="0"/>
          <w:numId w:val="7"/>
        </w:numPr>
        <w:autoSpaceDE w:val="0"/>
        <w:autoSpaceDN w:val="0"/>
        <w:adjustRightInd w:val="0"/>
        <w:spacing w:after="0" w:line="240" w:lineRule="auto"/>
        <w:ind w:left="567" w:hanging="284"/>
        <w:jc w:val="both"/>
        <w:rPr>
          <w:rFonts w:ascii="Garamond" w:hAnsi="Garamond" w:cs="Times New Roman"/>
        </w:rPr>
      </w:pPr>
      <w:r w:rsidRPr="005339E7">
        <w:rPr>
          <w:rFonts w:ascii="Garamond" w:hAnsi="Garamond" w:cs="Times New Roman"/>
        </w:rPr>
        <w:t>Redukcja siły – min. 58 %</w:t>
      </w:r>
    </w:p>
    <w:p w14:paraId="70002A07" w14:textId="77777777" w:rsidR="00B77335" w:rsidRPr="005339E7" w:rsidRDefault="00B77335" w:rsidP="005339E7">
      <w:pPr>
        <w:pStyle w:val="Akapitzlist"/>
        <w:numPr>
          <w:ilvl w:val="0"/>
          <w:numId w:val="7"/>
        </w:numPr>
        <w:autoSpaceDE w:val="0"/>
        <w:autoSpaceDN w:val="0"/>
        <w:adjustRightInd w:val="0"/>
        <w:spacing w:after="0" w:line="240" w:lineRule="auto"/>
        <w:ind w:left="567" w:hanging="284"/>
        <w:jc w:val="both"/>
        <w:rPr>
          <w:rFonts w:ascii="Garamond" w:hAnsi="Garamond" w:cs="Times New Roman"/>
        </w:rPr>
      </w:pPr>
      <w:r w:rsidRPr="005339E7">
        <w:rPr>
          <w:rFonts w:ascii="Garamond" w:hAnsi="Garamond" w:cs="Times New Roman"/>
        </w:rPr>
        <w:t>Odkształcenie – max. 7,5 mm</w:t>
      </w:r>
    </w:p>
    <w:p w14:paraId="51594BD3" w14:textId="77777777" w:rsidR="00B77335" w:rsidRPr="005339E7" w:rsidRDefault="00B77335" w:rsidP="005339E7">
      <w:pPr>
        <w:pStyle w:val="Akapitzlist"/>
        <w:numPr>
          <w:ilvl w:val="0"/>
          <w:numId w:val="7"/>
        </w:numPr>
        <w:autoSpaceDE w:val="0"/>
        <w:autoSpaceDN w:val="0"/>
        <w:adjustRightInd w:val="0"/>
        <w:spacing w:after="0" w:line="240" w:lineRule="auto"/>
        <w:ind w:left="567" w:hanging="284"/>
        <w:jc w:val="both"/>
        <w:rPr>
          <w:rFonts w:ascii="Garamond" w:hAnsi="Garamond" w:cs="Times New Roman"/>
        </w:rPr>
      </w:pPr>
      <w:r w:rsidRPr="005339E7">
        <w:rPr>
          <w:rFonts w:ascii="Garamond" w:hAnsi="Garamond" w:cs="Times New Roman"/>
        </w:rPr>
        <w:t xml:space="preserve">Wytrzymałość na rozciąganie : </w:t>
      </w:r>
    </w:p>
    <w:p w14:paraId="69BEAC1A" w14:textId="77777777" w:rsidR="00B77335" w:rsidRPr="005339E7" w:rsidRDefault="00B77335" w:rsidP="005339E7">
      <w:pPr>
        <w:pStyle w:val="Akapitzlist"/>
        <w:numPr>
          <w:ilvl w:val="0"/>
          <w:numId w:val="8"/>
        </w:numPr>
        <w:autoSpaceDE w:val="0"/>
        <w:autoSpaceDN w:val="0"/>
        <w:adjustRightInd w:val="0"/>
        <w:spacing w:after="0" w:line="240" w:lineRule="auto"/>
        <w:ind w:left="567" w:hanging="284"/>
        <w:jc w:val="both"/>
        <w:rPr>
          <w:rFonts w:ascii="Garamond" w:hAnsi="Garamond" w:cs="Times New Roman"/>
        </w:rPr>
      </w:pPr>
      <w:r w:rsidRPr="005339E7">
        <w:rPr>
          <w:rFonts w:ascii="Garamond" w:hAnsi="Garamond" w:cs="Times New Roman"/>
        </w:rPr>
        <w:t xml:space="preserve">Wartość przed i po starzeniu – min. 0,15 MPa </w:t>
      </w:r>
    </w:p>
    <w:p w14:paraId="52DD421A" w14:textId="77777777" w:rsidR="00B77335" w:rsidRPr="005339E7" w:rsidRDefault="00B77335" w:rsidP="005339E7">
      <w:pPr>
        <w:pStyle w:val="Akapitzlist"/>
        <w:numPr>
          <w:ilvl w:val="0"/>
          <w:numId w:val="8"/>
        </w:numPr>
        <w:autoSpaceDE w:val="0"/>
        <w:autoSpaceDN w:val="0"/>
        <w:adjustRightInd w:val="0"/>
        <w:spacing w:after="0" w:line="240" w:lineRule="auto"/>
        <w:ind w:left="567" w:hanging="284"/>
        <w:jc w:val="both"/>
        <w:rPr>
          <w:rFonts w:ascii="Garamond" w:hAnsi="Garamond" w:cs="Times New Roman"/>
        </w:rPr>
      </w:pPr>
      <w:r w:rsidRPr="005339E7">
        <w:rPr>
          <w:rFonts w:ascii="Garamond" w:hAnsi="Garamond" w:cs="Times New Roman"/>
        </w:rPr>
        <w:t>Niezmienność podczas eksploatacji (wartość po starzeniu/do wartości przed starzeniem) -100%</w:t>
      </w:r>
    </w:p>
    <w:p w14:paraId="0D3DC56D" w14:textId="77777777" w:rsidR="00B77335" w:rsidRPr="005339E7" w:rsidRDefault="00B77335" w:rsidP="005339E7">
      <w:pPr>
        <w:autoSpaceDE w:val="0"/>
        <w:autoSpaceDN w:val="0"/>
        <w:adjustRightInd w:val="0"/>
        <w:spacing w:after="0" w:line="240" w:lineRule="auto"/>
        <w:jc w:val="both"/>
        <w:rPr>
          <w:rFonts w:ascii="Garamond" w:hAnsi="Garamond" w:cs="Times New Roman"/>
          <w:bCs/>
        </w:rPr>
      </w:pPr>
    </w:p>
    <w:p w14:paraId="15CBA23E" w14:textId="77777777" w:rsidR="00671DD4" w:rsidRPr="005339E7" w:rsidRDefault="00B77335" w:rsidP="005339E7">
      <w:pPr>
        <w:pStyle w:val="Akapitzlist"/>
        <w:numPr>
          <w:ilvl w:val="0"/>
          <w:numId w:val="6"/>
        </w:numPr>
        <w:autoSpaceDE w:val="0"/>
        <w:autoSpaceDN w:val="0"/>
        <w:adjustRightInd w:val="0"/>
        <w:spacing w:after="0" w:line="240" w:lineRule="auto"/>
        <w:jc w:val="both"/>
        <w:rPr>
          <w:rFonts w:ascii="Garamond" w:hAnsi="Garamond" w:cs="Times New Roman"/>
          <w:bCs/>
        </w:rPr>
      </w:pPr>
      <w:r w:rsidRPr="005339E7">
        <w:rPr>
          <w:rFonts w:ascii="Garamond" w:hAnsi="Garamond" w:cs="Times New Roman"/>
          <w:b/>
          <w:bCs/>
        </w:rPr>
        <w:t xml:space="preserve">Trawa syntetyczna </w:t>
      </w:r>
      <w:r w:rsidRPr="005339E7">
        <w:rPr>
          <w:rFonts w:ascii="Garamond" w:hAnsi="Garamond" w:cs="Times New Roman"/>
          <w:bCs/>
        </w:rPr>
        <w:t>wraz z wklejonymi liniami boiska,</w:t>
      </w:r>
    </w:p>
    <w:p w14:paraId="401BEE7A" w14:textId="60737674" w:rsidR="00671DD4" w:rsidRPr="005339E7" w:rsidRDefault="00671DD4" w:rsidP="005339E7">
      <w:pPr>
        <w:keepNext/>
        <w:autoSpaceDE w:val="0"/>
        <w:autoSpaceDN w:val="0"/>
        <w:adjustRightInd w:val="0"/>
        <w:spacing w:after="0" w:line="240" w:lineRule="auto"/>
        <w:ind w:left="360"/>
        <w:jc w:val="both"/>
        <w:rPr>
          <w:rFonts w:ascii="Garamond" w:hAnsi="Garamond" w:cs="Times New Roman"/>
        </w:rPr>
      </w:pPr>
      <w:r w:rsidRPr="005339E7">
        <w:rPr>
          <w:rFonts w:ascii="Garamond" w:hAnsi="Garamond" w:cs="Times New Roman"/>
          <w:b/>
          <w:bCs/>
        </w:rPr>
        <w:t xml:space="preserve">Trawa syntetyczna </w:t>
      </w:r>
      <w:r w:rsidRPr="005339E7">
        <w:rPr>
          <w:rFonts w:ascii="Garamond" w:hAnsi="Garamond" w:cs="Times New Roman"/>
        </w:rPr>
        <w:t>powinna mieć wklejone linie boiska do piłki nożnej i posiadać następujące parametry</w:t>
      </w:r>
    </w:p>
    <w:p w14:paraId="0A98A2E1" w14:textId="77777777" w:rsidR="00671DD4" w:rsidRPr="005339E7" w:rsidRDefault="00671DD4" w:rsidP="005339E7">
      <w:pPr>
        <w:pStyle w:val="Akapitzlist"/>
        <w:numPr>
          <w:ilvl w:val="0"/>
          <w:numId w:val="11"/>
        </w:numPr>
        <w:spacing w:after="0" w:line="240" w:lineRule="auto"/>
        <w:jc w:val="both"/>
        <w:rPr>
          <w:rFonts w:ascii="Garamond" w:eastAsia="Calibri" w:hAnsi="Garamond" w:cs="Times New Roman"/>
        </w:rPr>
      </w:pPr>
      <w:r w:rsidRPr="005339E7">
        <w:rPr>
          <w:rFonts w:ascii="Garamond" w:eastAsia="Calibri" w:hAnsi="Garamond" w:cs="Times New Roman"/>
        </w:rPr>
        <w:t xml:space="preserve">Metoda produkcji: </w:t>
      </w:r>
      <w:r w:rsidRPr="005339E7">
        <w:rPr>
          <w:rFonts w:ascii="Garamond" w:eastAsia="Calibri" w:hAnsi="Garamond" w:cs="Times New Roman"/>
          <w:b/>
        </w:rPr>
        <w:t>tkanie</w:t>
      </w:r>
      <w:r w:rsidRPr="005339E7">
        <w:rPr>
          <w:rFonts w:ascii="Garamond" w:eastAsia="Calibri" w:hAnsi="Garamond" w:cs="Times New Roman"/>
        </w:rPr>
        <w:t xml:space="preserve">, podkład tkany razem z włóknami runa w tym samym czasie, na tym samym krośnie. </w:t>
      </w:r>
    </w:p>
    <w:p w14:paraId="1CAD3C13" w14:textId="77777777" w:rsidR="00671DD4" w:rsidRPr="005339E7" w:rsidRDefault="00671DD4" w:rsidP="005339E7">
      <w:pPr>
        <w:numPr>
          <w:ilvl w:val="0"/>
          <w:numId w:val="11"/>
        </w:numPr>
        <w:spacing w:after="0" w:line="240" w:lineRule="auto"/>
        <w:jc w:val="both"/>
        <w:rPr>
          <w:rFonts w:ascii="Garamond" w:hAnsi="Garamond" w:cs="Times New Roman"/>
          <w:b/>
          <w:bCs/>
          <w:u w:val="single"/>
        </w:rPr>
      </w:pPr>
      <w:r w:rsidRPr="005339E7">
        <w:rPr>
          <w:rFonts w:ascii="Garamond" w:hAnsi="Garamond" w:cs="Times New Roman"/>
        </w:rPr>
        <w:t xml:space="preserve">Podkład trawy: w całości wykonana z PE (polietylen) i PP (polipropylen). </w:t>
      </w:r>
      <w:r w:rsidRPr="005339E7">
        <w:rPr>
          <w:rFonts w:ascii="Garamond" w:hAnsi="Garamond" w:cs="Times New Roman"/>
          <w:b/>
          <w:bCs/>
          <w:u w:val="single"/>
        </w:rPr>
        <w:t>Nie dopuszcza się traw na podkładzie z lateksu styradiano-butadianowego.</w:t>
      </w:r>
    </w:p>
    <w:p w14:paraId="3CE6706E" w14:textId="77777777" w:rsidR="00671DD4" w:rsidRPr="005339E7" w:rsidRDefault="00671DD4" w:rsidP="005339E7">
      <w:pPr>
        <w:pStyle w:val="Akapitzlist"/>
        <w:numPr>
          <w:ilvl w:val="0"/>
          <w:numId w:val="11"/>
        </w:numPr>
        <w:autoSpaceDE w:val="0"/>
        <w:autoSpaceDN w:val="0"/>
        <w:adjustRightInd w:val="0"/>
        <w:spacing w:after="0" w:line="240" w:lineRule="auto"/>
        <w:jc w:val="both"/>
        <w:rPr>
          <w:rFonts w:ascii="Garamond" w:hAnsi="Garamond" w:cs="Times New Roman"/>
        </w:rPr>
      </w:pPr>
      <w:r w:rsidRPr="005339E7">
        <w:rPr>
          <w:rFonts w:ascii="Garamond" w:hAnsi="Garamond" w:cs="Times New Roman"/>
          <w:bCs/>
        </w:rPr>
        <w:t>Ciężar całkowity nawierzchni na m</w:t>
      </w:r>
      <w:r w:rsidRPr="005339E7">
        <w:rPr>
          <w:rFonts w:ascii="Garamond" w:hAnsi="Garamond" w:cs="Times New Roman"/>
          <w:bCs/>
          <w:vertAlign w:val="superscript"/>
        </w:rPr>
        <w:t>2</w:t>
      </w:r>
      <w:r w:rsidRPr="005339E7">
        <w:rPr>
          <w:rFonts w:ascii="Garamond" w:hAnsi="Garamond" w:cs="Times New Roman"/>
          <w:bCs/>
        </w:rPr>
        <w:t xml:space="preserve"> – min. </w:t>
      </w:r>
      <w:r w:rsidRPr="005339E7">
        <w:rPr>
          <w:rFonts w:ascii="Garamond" w:hAnsi="Garamond" w:cs="Times New Roman"/>
        </w:rPr>
        <w:t>2 370 g</w:t>
      </w:r>
    </w:p>
    <w:p w14:paraId="6F740965" w14:textId="77777777" w:rsidR="00671DD4" w:rsidRPr="005339E7" w:rsidRDefault="00671DD4" w:rsidP="005339E7">
      <w:pPr>
        <w:pStyle w:val="Akapitzlist"/>
        <w:numPr>
          <w:ilvl w:val="0"/>
          <w:numId w:val="11"/>
        </w:numPr>
        <w:autoSpaceDE w:val="0"/>
        <w:autoSpaceDN w:val="0"/>
        <w:adjustRightInd w:val="0"/>
        <w:spacing w:after="0" w:line="240" w:lineRule="auto"/>
        <w:jc w:val="both"/>
        <w:rPr>
          <w:rFonts w:ascii="Garamond" w:hAnsi="Garamond" w:cs="Times New Roman"/>
          <w:bCs/>
        </w:rPr>
      </w:pPr>
      <w:r w:rsidRPr="005339E7">
        <w:rPr>
          <w:rFonts w:ascii="Garamond" w:hAnsi="Garamond" w:cs="Times New Roman"/>
          <w:bCs/>
        </w:rPr>
        <w:t xml:space="preserve">Rodzaj i przekrój włókna </w:t>
      </w:r>
    </w:p>
    <w:p w14:paraId="519954F0" w14:textId="220A2693" w:rsidR="00671DD4" w:rsidRPr="005339E7" w:rsidRDefault="000D0E19" w:rsidP="005339E7">
      <w:pPr>
        <w:pStyle w:val="Akapitzlist"/>
        <w:numPr>
          <w:ilvl w:val="0"/>
          <w:numId w:val="9"/>
        </w:numPr>
        <w:autoSpaceDE w:val="0"/>
        <w:autoSpaceDN w:val="0"/>
        <w:adjustRightInd w:val="0"/>
        <w:spacing w:after="0" w:line="240" w:lineRule="auto"/>
        <w:jc w:val="both"/>
        <w:rPr>
          <w:rFonts w:ascii="Garamond" w:hAnsi="Garamond" w:cs="Times New Roman"/>
        </w:rPr>
      </w:pPr>
      <w:r w:rsidRPr="005339E7">
        <w:rPr>
          <w:rFonts w:ascii="Garamond" w:hAnsi="Garamond" w:cs="Times New Roman"/>
        </w:rPr>
        <w:t>pierwsze włókno - monofilowe proste z rdzeniem wzmacniającym o przekroju diamentu w ilości 50%</w:t>
      </w:r>
    </w:p>
    <w:p w14:paraId="025C4EBD" w14:textId="3572D79A" w:rsidR="00671DD4" w:rsidRPr="005339E7" w:rsidRDefault="000D0E19" w:rsidP="005339E7">
      <w:pPr>
        <w:pStyle w:val="Akapitzlist"/>
        <w:numPr>
          <w:ilvl w:val="0"/>
          <w:numId w:val="9"/>
        </w:numPr>
        <w:autoSpaceDE w:val="0"/>
        <w:autoSpaceDN w:val="0"/>
        <w:adjustRightInd w:val="0"/>
        <w:spacing w:after="0" w:line="240" w:lineRule="auto"/>
        <w:jc w:val="both"/>
        <w:rPr>
          <w:rFonts w:ascii="Garamond" w:hAnsi="Garamond" w:cs="Times New Roman"/>
        </w:rPr>
      </w:pPr>
      <w:r w:rsidRPr="005339E7">
        <w:rPr>
          <w:rFonts w:ascii="Garamond" w:hAnsi="Garamond" w:cs="Times New Roman"/>
        </w:rPr>
        <w:t>drugie włókno - monofilowe proste z rdzeniem wzmacniającym w kształcie 2 c w ilości 25%</w:t>
      </w:r>
    </w:p>
    <w:p w14:paraId="2A454A14" w14:textId="56081AF9" w:rsidR="00671DD4" w:rsidRPr="005339E7" w:rsidRDefault="000D0E19" w:rsidP="005339E7">
      <w:pPr>
        <w:pStyle w:val="Akapitzlist"/>
        <w:numPr>
          <w:ilvl w:val="0"/>
          <w:numId w:val="9"/>
        </w:numPr>
        <w:autoSpaceDE w:val="0"/>
        <w:autoSpaceDN w:val="0"/>
        <w:adjustRightInd w:val="0"/>
        <w:spacing w:after="0" w:line="240" w:lineRule="auto"/>
        <w:jc w:val="both"/>
        <w:rPr>
          <w:rFonts w:ascii="Garamond" w:hAnsi="Garamond" w:cs="Times New Roman"/>
          <w:bCs/>
        </w:rPr>
      </w:pPr>
      <w:r w:rsidRPr="005339E7">
        <w:rPr>
          <w:rFonts w:ascii="Garamond" w:hAnsi="Garamond" w:cs="Times New Roman"/>
          <w:bCs/>
        </w:rPr>
        <w:t>trzecie wł</w:t>
      </w:r>
      <w:r>
        <w:rPr>
          <w:rFonts w:ascii="Garamond" w:hAnsi="Garamond" w:cs="Times New Roman"/>
          <w:bCs/>
        </w:rPr>
        <w:t>ó</w:t>
      </w:r>
      <w:r w:rsidRPr="005339E7">
        <w:rPr>
          <w:rFonts w:ascii="Garamond" w:hAnsi="Garamond" w:cs="Times New Roman"/>
          <w:bCs/>
        </w:rPr>
        <w:t xml:space="preserve">kno </w:t>
      </w:r>
      <w:r w:rsidR="00671DD4" w:rsidRPr="005339E7">
        <w:rPr>
          <w:rFonts w:ascii="Garamond" w:hAnsi="Garamond" w:cs="Times New Roman"/>
          <w:bCs/>
        </w:rPr>
        <w:t>– monofilowe proste o przekroju diamentu w ilości 25%</w:t>
      </w:r>
    </w:p>
    <w:p w14:paraId="3F37BB8F" w14:textId="77777777" w:rsidR="00671DD4" w:rsidRPr="005339E7" w:rsidRDefault="00671DD4" w:rsidP="005339E7">
      <w:pPr>
        <w:numPr>
          <w:ilvl w:val="0"/>
          <w:numId w:val="11"/>
        </w:numPr>
        <w:autoSpaceDE w:val="0"/>
        <w:autoSpaceDN w:val="0"/>
        <w:adjustRightInd w:val="0"/>
        <w:spacing w:after="0" w:line="240" w:lineRule="auto"/>
        <w:contextualSpacing/>
        <w:jc w:val="both"/>
        <w:rPr>
          <w:rFonts w:ascii="Garamond" w:hAnsi="Garamond" w:cs="Times New Roman"/>
          <w:bCs/>
        </w:rPr>
      </w:pPr>
      <w:r w:rsidRPr="005339E7">
        <w:rPr>
          <w:rFonts w:ascii="Garamond" w:hAnsi="Garamond" w:cs="Times New Roman"/>
          <w:bCs/>
        </w:rPr>
        <w:t>Grubość włókna</w:t>
      </w:r>
    </w:p>
    <w:p w14:paraId="582322B5" w14:textId="098BDECD" w:rsidR="00671DD4" w:rsidRPr="005339E7" w:rsidRDefault="000D0E19" w:rsidP="005339E7">
      <w:pPr>
        <w:pStyle w:val="Akapitzlist"/>
        <w:numPr>
          <w:ilvl w:val="0"/>
          <w:numId w:val="10"/>
        </w:numPr>
        <w:autoSpaceDE w:val="0"/>
        <w:autoSpaceDN w:val="0"/>
        <w:adjustRightInd w:val="0"/>
        <w:spacing w:after="0" w:line="240" w:lineRule="auto"/>
        <w:jc w:val="both"/>
        <w:rPr>
          <w:rFonts w:ascii="Garamond" w:hAnsi="Garamond" w:cs="Times New Roman"/>
          <w:bCs/>
        </w:rPr>
      </w:pPr>
      <w:r w:rsidRPr="005339E7">
        <w:rPr>
          <w:rFonts w:ascii="Garamond" w:hAnsi="Garamond" w:cs="Times New Roman"/>
          <w:bCs/>
        </w:rPr>
        <w:t>pierwsze włókno – min. 460 µm</w:t>
      </w:r>
    </w:p>
    <w:p w14:paraId="56F757B7" w14:textId="52C3A417" w:rsidR="00671DD4" w:rsidRPr="005339E7" w:rsidRDefault="000D0E19" w:rsidP="005339E7">
      <w:pPr>
        <w:pStyle w:val="Akapitzlist"/>
        <w:numPr>
          <w:ilvl w:val="0"/>
          <w:numId w:val="10"/>
        </w:numPr>
        <w:autoSpaceDE w:val="0"/>
        <w:autoSpaceDN w:val="0"/>
        <w:adjustRightInd w:val="0"/>
        <w:spacing w:after="0" w:line="240" w:lineRule="auto"/>
        <w:jc w:val="both"/>
        <w:rPr>
          <w:rFonts w:ascii="Garamond" w:hAnsi="Garamond" w:cs="Times New Roman"/>
          <w:bCs/>
        </w:rPr>
      </w:pPr>
      <w:r w:rsidRPr="005339E7">
        <w:rPr>
          <w:rFonts w:ascii="Garamond" w:hAnsi="Garamond" w:cs="Times New Roman"/>
          <w:bCs/>
        </w:rPr>
        <w:t>drugie włókno – min. 360 µm</w:t>
      </w:r>
    </w:p>
    <w:p w14:paraId="69ECD8C7" w14:textId="251CB723" w:rsidR="00671DD4" w:rsidRPr="005339E7" w:rsidRDefault="000D0E19" w:rsidP="005339E7">
      <w:pPr>
        <w:pStyle w:val="Akapitzlist"/>
        <w:numPr>
          <w:ilvl w:val="0"/>
          <w:numId w:val="10"/>
        </w:numPr>
        <w:autoSpaceDE w:val="0"/>
        <w:autoSpaceDN w:val="0"/>
        <w:adjustRightInd w:val="0"/>
        <w:spacing w:after="0" w:line="240" w:lineRule="auto"/>
        <w:jc w:val="both"/>
        <w:rPr>
          <w:rFonts w:ascii="Garamond" w:hAnsi="Garamond" w:cs="Times New Roman"/>
          <w:bCs/>
        </w:rPr>
      </w:pPr>
      <w:r w:rsidRPr="005339E7">
        <w:rPr>
          <w:rFonts w:ascii="Garamond" w:hAnsi="Garamond" w:cs="Times New Roman"/>
          <w:bCs/>
        </w:rPr>
        <w:t>trzecie włókno – min. 360 µm</w:t>
      </w:r>
    </w:p>
    <w:p w14:paraId="3E452734" w14:textId="77777777" w:rsidR="00671DD4" w:rsidRPr="005339E7" w:rsidRDefault="00671DD4" w:rsidP="005339E7">
      <w:pPr>
        <w:pStyle w:val="Akapitzlist"/>
        <w:numPr>
          <w:ilvl w:val="0"/>
          <w:numId w:val="11"/>
        </w:numPr>
        <w:autoSpaceDE w:val="0"/>
        <w:autoSpaceDN w:val="0"/>
        <w:adjustRightInd w:val="0"/>
        <w:spacing w:after="0" w:line="240" w:lineRule="auto"/>
        <w:jc w:val="both"/>
        <w:rPr>
          <w:rFonts w:ascii="Garamond" w:hAnsi="Garamond" w:cs="Times New Roman"/>
          <w:bCs/>
        </w:rPr>
      </w:pPr>
      <w:r w:rsidRPr="005339E7">
        <w:rPr>
          <w:rFonts w:ascii="Garamond" w:hAnsi="Garamond" w:cs="Times New Roman"/>
          <w:bCs/>
        </w:rPr>
        <w:t>Ilość pęczków na m</w:t>
      </w:r>
      <w:r w:rsidRPr="005339E7">
        <w:rPr>
          <w:rFonts w:ascii="Garamond" w:hAnsi="Garamond" w:cs="Times New Roman"/>
          <w:bCs/>
          <w:vertAlign w:val="superscript"/>
        </w:rPr>
        <w:t>2</w:t>
      </w:r>
      <w:r w:rsidRPr="005339E7">
        <w:rPr>
          <w:rFonts w:ascii="Garamond" w:hAnsi="Garamond" w:cs="Times New Roman"/>
          <w:bCs/>
        </w:rPr>
        <w:t xml:space="preserve"> – min. 10.000</w:t>
      </w:r>
    </w:p>
    <w:p w14:paraId="7DFDD8B8" w14:textId="77777777" w:rsidR="00671DD4" w:rsidRPr="005339E7" w:rsidRDefault="00671DD4" w:rsidP="005339E7">
      <w:pPr>
        <w:pStyle w:val="Akapitzlist"/>
        <w:numPr>
          <w:ilvl w:val="0"/>
          <w:numId w:val="11"/>
        </w:numPr>
        <w:autoSpaceDE w:val="0"/>
        <w:autoSpaceDN w:val="0"/>
        <w:adjustRightInd w:val="0"/>
        <w:spacing w:after="0" w:line="240" w:lineRule="auto"/>
        <w:jc w:val="both"/>
        <w:rPr>
          <w:rFonts w:ascii="Garamond" w:hAnsi="Garamond" w:cs="Times New Roman"/>
          <w:bCs/>
        </w:rPr>
      </w:pPr>
      <w:r w:rsidRPr="005339E7">
        <w:rPr>
          <w:rFonts w:ascii="Garamond" w:hAnsi="Garamond" w:cs="Times New Roman"/>
          <w:bCs/>
        </w:rPr>
        <w:t>Ilość włókien na m</w:t>
      </w:r>
      <w:r w:rsidRPr="005339E7">
        <w:rPr>
          <w:rFonts w:ascii="Garamond" w:hAnsi="Garamond" w:cs="Times New Roman"/>
          <w:bCs/>
          <w:vertAlign w:val="superscript"/>
        </w:rPr>
        <w:t>2</w:t>
      </w:r>
      <w:r w:rsidRPr="005339E7">
        <w:rPr>
          <w:rFonts w:ascii="Garamond" w:hAnsi="Garamond" w:cs="Times New Roman"/>
          <w:bCs/>
        </w:rPr>
        <w:t xml:space="preserve"> – min. 120 000 </w:t>
      </w:r>
    </w:p>
    <w:p w14:paraId="0E6FFB17" w14:textId="77777777" w:rsidR="00671DD4" w:rsidRPr="005339E7" w:rsidRDefault="00671DD4" w:rsidP="005339E7">
      <w:pPr>
        <w:numPr>
          <w:ilvl w:val="0"/>
          <w:numId w:val="11"/>
        </w:numPr>
        <w:spacing w:after="0" w:line="240" w:lineRule="auto"/>
        <w:jc w:val="both"/>
        <w:rPr>
          <w:rFonts w:ascii="Garamond" w:hAnsi="Garamond" w:cs="Times New Roman"/>
        </w:rPr>
      </w:pPr>
      <w:r w:rsidRPr="005339E7">
        <w:rPr>
          <w:rFonts w:ascii="Garamond" w:hAnsi="Garamond" w:cs="Times New Roman"/>
        </w:rPr>
        <w:t>Skład włókna: 100 % Polietylenowe</w:t>
      </w:r>
    </w:p>
    <w:p w14:paraId="790058B9" w14:textId="77777777" w:rsidR="00671DD4" w:rsidRPr="005339E7" w:rsidRDefault="00671DD4" w:rsidP="005339E7">
      <w:pPr>
        <w:pStyle w:val="Akapitzlist"/>
        <w:numPr>
          <w:ilvl w:val="0"/>
          <w:numId w:val="11"/>
        </w:numPr>
        <w:autoSpaceDE w:val="0"/>
        <w:autoSpaceDN w:val="0"/>
        <w:adjustRightInd w:val="0"/>
        <w:spacing w:after="0" w:line="240" w:lineRule="auto"/>
        <w:jc w:val="both"/>
        <w:rPr>
          <w:rFonts w:ascii="Garamond" w:hAnsi="Garamond" w:cs="Times New Roman"/>
        </w:rPr>
      </w:pPr>
      <w:r w:rsidRPr="005339E7">
        <w:rPr>
          <w:rFonts w:ascii="Garamond" w:hAnsi="Garamond" w:cs="Times New Roman"/>
        </w:rPr>
        <w:t>Wysokość włókna ponad podkładem: min. 45 mm, max 50 mm</w:t>
      </w:r>
    </w:p>
    <w:p w14:paraId="1D58BA54" w14:textId="77777777" w:rsidR="00671DD4" w:rsidRPr="005339E7" w:rsidRDefault="00671DD4" w:rsidP="005339E7">
      <w:pPr>
        <w:numPr>
          <w:ilvl w:val="0"/>
          <w:numId w:val="11"/>
        </w:numPr>
        <w:spacing w:after="0" w:line="240" w:lineRule="auto"/>
        <w:jc w:val="both"/>
        <w:rPr>
          <w:rFonts w:ascii="Garamond" w:eastAsia="Calibri" w:hAnsi="Garamond" w:cs="Times New Roman"/>
        </w:rPr>
      </w:pPr>
      <w:r w:rsidRPr="005339E7">
        <w:rPr>
          <w:rFonts w:ascii="Garamond" w:hAnsi="Garamond" w:cs="Times New Roman"/>
          <w:bCs/>
        </w:rPr>
        <w:t xml:space="preserve">Ciężar włókna (dtex) – </w:t>
      </w:r>
      <w:r w:rsidRPr="005339E7">
        <w:rPr>
          <w:rFonts w:ascii="Garamond" w:eastAsia="Calibri" w:hAnsi="Garamond" w:cs="Times New Roman"/>
        </w:rPr>
        <w:t>min 13 000</w:t>
      </w:r>
    </w:p>
    <w:p w14:paraId="6FF0EB93" w14:textId="77777777" w:rsidR="00671DD4" w:rsidRPr="005339E7" w:rsidRDefault="00671DD4" w:rsidP="005339E7">
      <w:pPr>
        <w:pStyle w:val="Akapitzlist"/>
        <w:numPr>
          <w:ilvl w:val="0"/>
          <w:numId w:val="11"/>
        </w:numPr>
        <w:autoSpaceDE w:val="0"/>
        <w:autoSpaceDN w:val="0"/>
        <w:adjustRightInd w:val="0"/>
        <w:spacing w:after="0" w:line="240" w:lineRule="auto"/>
        <w:jc w:val="both"/>
        <w:rPr>
          <w:rFonts w:ascii="Garamond" w:hAnsi="Garamond" w:cs="Times New Roman"/>
          <w:bCs/>
        </w:rPr>
      </w:pPr>
      <w:r w:rsidRPr="005339E7">
        <w:rPr>
          <w:rFonts w:ascii="Garamond" w:hAnsi="Garamond" w:cs="Times New Roman"/>
          <w:bCs/>
        </w:rPr>
        <w:lastRenderedPageBreak/>
        <w:t>Waga włókna na m</w:t>
      </w:r>
      <w:r w:rsidRPr="005339E7">
        <w:rPr>
          <w:rFonts w:ascii="Garamond" w:hAnsi="Garamond" w:cs="Times New Roman"/>
          <w:bCs/>
          <w:vertAlign w:val="superscript"/>
        </w:rPr>
        <w:t>2</w:t>
      </w:r>
      <w:r w:rsidRPr="005339E7">
        <w:rPr>
          <w:rFonts w:ascii="Garamond" w:hAnsi="Garamond" w:cs="Times New Roman"/>
          <w:bCs/>
        </w:rPr>
        <w:t xml:space="preserve"> – min. 1 700 g</w:t>
      </w:r>
    </w:p>
    <w:p w14:paraId="088A560D" w14:textId="77777777" w:rsidR="00671DD4" w:rsidRPr="005339E7" w:rsidRDefault="00671DD4" w:rsidP="005339E7">
      <w:pPr>
        <w:pStyle w:val="Akapitzlist"/>
        <w:numPr>
          <w:ilvl w:val="0"/>
          <w:numId w:val="11"/>
        </w:numPr>
        <w:autoSpaceDE w:val="0"/>
        <w:autoSpaceDN w:val="0"/>
        <w:adjustRightInd w:val="0"/>
        <w:spacing w:after="0" w:line="240" w:lineRule="auto"/>
        <w:jc w:val="both"/>
        <w:rPr>
          <w:rFonts w:ascii="Garamond" w:hAnsi="Garamond" w:cs="Times New Roman"/>
          <w:bCs/>
        </w:rPr>
      </w:pPr>
      <w:r w:rsidRPr="005339E7">
        <w:rPr>
          <w:rFonts w:ascii="Garamond" w:hAnsi="Garamond" w:cs="Times New Roman"/>
          <w:bCs/>
        </w:rPr>
        <w:t>Kolor – min. dwa odcienie zielonego w jednym pęczku</w:t>
      </w:r>
    </w:p>
    <w:p w14:paraId="3E13D6B6" w14:textId="77777777" w:rsidR="00671DD4" w:rsidRPr="005339E7" w:rsidRDefault="00671DD4" w:rsidP="005339E7">
      <w:pPr>
        <w:pStyle w:val="Akapitzlist"/>
        <w:numPr>
          <w:ilvl w:val="0"/>
          <w:numId w:val="11"/>
        </w:numPr>
        <w:autoSpaceDE w:val="0"/>
        <w:autoSpaceDN w:val="0"/>
        <w:adjustRightInd w:val="0"/>
        <w:spacing w:after="0" w:line="240" w:lineRule="auto"/>
        <w:jc w:val="both"/>
        <w:rPr>
          <w:rFonts w:ascii="Garamond" w:hAnsi="Garamond" w:cs="Times New Roman"/>
          <w:bCs/>
        </w:rPr>
      </w:pPr>
      <w:r w:rsidRPr="005339E7">
        <w:rPr>
          <w:rFonts w:ascii="Garamond" w:hAnsi="Garamond" w:cs="Times New Roman"/>
          <w:bCs/>
        </w:rPr>
        <w:t>Przepuszczalność wody dla kompletnego systemu – min. 1 900 mm/h</w:t>
      </w:r>
    </w:p>
    <w:p w14:paraId="1A20E17B" w14:textId="77777777" w:rsidR="00671DD4" w:rsidRPr="005339E7" w:rsidRDefault="00671DD4" w:rsidP="005339E7">
      <w:pPr>
        <w:pStyle w:val="Akapitzlist"/>
        <w:numPr>
          <w:ilvl w:val="0"/>
          <w:numId w:val="11"/>
        </w:numPr>
        <w:autoSpaceDE w:val="0"/>
        <w:autoSpaceDN w:val="0"/>
        <w:adjustRightInd w:val="0"/>
        <w:spacing w:after="0" w:line="240" w:lineRule="auto"/>
        <w:jc w:val="both"/>
        <w:rPr>
          <w:rFonts w:ascii="Garamond" w:hAnsi="Garamond" w:cs="Times New Roman"/>
          <w:bCs/>
        </w:rPr>
      </w:pPr>
      <w:r w:rsidRPr="005339E7">
        <w:rPr>
          <w:rFonts w:ascii="Garamond" w:hAnsi="Garamond" w:cs="Times New Roman"/>
          <w:bCs/>
        </w:rPr>
        <w:t>Wytrzymałość na wyrywanie pęczków trawy po starzeniu wodą – min. 40 N.</w:t>
      </w:r>
    </w:p>
    <w:p w14:paraId="7A76EB98" w14:textId="77777777" w:rsidR="00671DD4" w:rsidRPr="005339E7" w:rsidRDefault="00671DD4" w:rsidP="005339E7">
      <w:pPr>
        <w:pStyle w:val="Akapitzlist"/>
        <w:numPr>
          <w:ilvl w:val="0"/>
          <w:numId w:val="11"/>
        </w:numPr>
        <w:autoSpaceDE w:val="0"/>
        <w:autoSpaceDN w:val="0"/>
        <w:adjustRightInd w:val="0"/>
        <w:spacing w:after="0" w:line="240" w:lineRule="auto"/>
        <w:jc w:val="both"/>
        <w:rPr>
          <w:rFonts w:ascii="Garamond" w:hAnsi="Garamond" w:cs="Times New Roman"/>
          <w:bCs/>
        </w:rPr>
      </w:pPr>
      <w:r w:rsidRPr="005339E7">
        <w:rPr>
          <w:rFonts w:ascii="Garamond" w:hAnsi="Garamond" w:cs="Times New Roman"/>
          <w:bCs/>
        </w:rPr>
        <w:t>Wytrzymałość łączenia klejonego między brytami po starzeniu – min. 120 N/100mm</w:t>
      </w:r>
    </w:p>
    <w:p w14:paraId="3F392419" w14:textId="77777777" w:rsidR="00671DD4" w:rsidRPr="005339E7" w:rsidRDefault="00671DD4" w:rsidP="005339E7">
      <w:pPr>
        <w:autoSpaceDE w:val="0"/>
        <w:autoSpaceDN w:val="0"/>
        <w:adjustRightInd w:val="0"/>
        <w:spacing w:after="0" w:line="240" w:lineRule="auto"/>
        <w:jc w:val="both"/>
        <w:rPr>
          <w:rFonts w:ascii="Garamond" w:hAnsi="Garamond" w:cs="Times New Roman"/>
          <w:bCs/>
        </w:rPr>
      </w:pPr>
    </w:p>
    <w:p w14:paraId="0E2AB2EB" w14:textId="594AADA2" w:rsidR="00B77335" w:rsidRDefault="00B77335" w:rsidP="005339E7">
      <w:pPr>
        <w:pStyle w:val="Akapitzlist"/>
        <w:numPr>
          <w:ilvl w:val="0"/>
          <w:numId w:val="6"/>
        </w:numPr>
        <w:autoSpaceDE w:val="0"/>
        <w:autoSpaceDN w:val="0"/>
        <w:adjustRightInd w:val="0"/>
        <w:spacing w:after="0" w:line="240" w:lineRule="auto"/>
        <w:jc w:val="both"/>
        <w:rPr>
          <w:rFonts w:ascii="Garamond" w:hAnsi="Garamond" w:cs="Times New Roman"/>
          <w:bCs/>
        </w:rPr>
      </w:pPr>
      <w:r w:rsidRPr="005339E7">
        <w:rPr>
          <w:rFonts w:ascii="Garamond" w:hAnsi="Garamond" w:cs="Times New Roman"/>
          <w:b/>
          <w:bCs/>
        </w:rPr>
        <w:t>Wypełnienie</w:t>
      </w:r>
      <w:r w:rsidRPr="005339E7">
        <w:rPr>
          <w:rFonts w:ascii="Garamond" w:hAnsi="Garamond" w:cs="Times New Roman"/>
          <w:bCs/>
        </w:rPr>
        <w:t xml:space="preserve"> systemu nawierzchni z trawy </w:t>
      </w:r>
      <w:r w:rsidRPr="005339E7">
        <w:rPr>
          <w:rFonts w:ascii="Garamond" w:hAnsi="Garamond" w:cs="Times New Roman"/>
        </w:rPr>
        <w:t xml:space="preserve">w skład którego wchodzi </w:t>
      </w:r>
      <w:r w:rsidRPr="005339E7">
        <w:rPr>
          <w:rFonts w:ascii="Garamond" w:hAnsi="Garamond" w:cs="Times New Roman"/>
          <w:bCs/>
        </w:rPr>
        <w:t>piasek kwarcowy i granulat gumowy EPDM w kolorze czarnym lub szarym,</w:t>
      </w:r>
    </w:p>
    <w:p w14:paraId="1A3FEF68" w14:textId="77777777" w:rsidR="005339E7" w:rsidRPr="000D0E19" w:rsidRDefault="005339E7" w:rsidP="000D0E19">
      <w:pPr>
        <w:autoSpaceDE w:val="0"/>
        <w:autoSpaceDN w:val="0"/>
        <w:adjustRightInd w:val="0"/>
        <w:spacing w:after="0" w:line="240" w:lineRule="auto"/>
        <w:jc w:val="both"/>
        <w:rPr>
          <w:rFonts w:ascii="Garamond" w:hAnsi="Garamond" w:cs="Times New Roman"/>
          <w:bCs/>
        </w:rPr>
      </w:pPr>
    </w:p>
    <w:p w14:paraId="0D15A56D" w14:textId="77777777" w:rsidR="00671DD4" w:rsidRPr="005339E7" w:rsidRDefault="00671DD4" w:rsidP="005339E7">
      <w:pPr>
        <w:autoSpaceDE w:val="0"/>
        <w:autoSpaceDN w:val="0"/>
        <w:adjustRightInd w:val="0"/>
        <w:spacing w:after="0" w:line="240" w:lineRule="auto"/>
        <w:jc w:val="both"/>
        <w:rPr>
          <w:rFonts w:ascii="Garamond" w:hAnsi="Garamond" w:cs="Times New Roman"/>
          <w:b/>
          <w:u w:val="single"/>
        </w:rPr>
      </w:pPr>
      <w:r w:rsidRPr="005339E7">
        <w:rPr>
          <w:rFonts w:ascii="Garamond" w:hAnsi="Garamond" w:cs="Times New Roman"/>
          <w:b/>
          <w:u w:val="single"/>
        </w:rPr>
        <w:t>Ad.2).</w:t>
      </w:r>
    </w:p>
    <w:p w14:paraId="12780C6F" w14:textId="77777777" w:rsidR="00671DD4" w:rsidRPr="005339E7" w:rsidRDefault="00671DD4" w:rsidP="005339E7">
      <w:pPr>
        <w:pStyle w:val="Default"/>
        <w:jc w:val="both"/>
        <w:rPr>
          <w:rFonts w:ascii="Garamond" w:hAnsi="Garamond" w:cs="Times New Roman"/>
          <w:sz w:val="22"/>
          <w:szCs w:val="22"/>
        </w:rPr>
      </w:pPr>
      <w:r w:rsidRPr="005339E7">
        <w:rPr>
          <w:rFonts w:ascii="Garamond" w:hAnsi="Garamond" w:cs="Times New Roman"/>
          <w:sz w:val="22"/>
          <w:szCs w:val="22"/>
        </w:rPr>
        <w:t>Zaprojektowano nawierzchnię sportową poliuretanowo-gumową, dwuwarstwową, o łącznej grubości ok. 16 mm, antypoślizgową, bezspoinową, przepuszczalną dla wody.</w:t>
      </w:r>
    </w:p>
    <w:p w14:paraId="2281BCE4" w14:textId="77777777" w:rsidR="00671DD4" w:rsidRPr="005339E7" w:rsidRDefault="00671DD4" w:rsidP="005339E7">
      <w:pPr>
        <w:pStyle w:val="Default"/>
        <w:jc w:val="both"/>
        <w:rPr>
          <w:rFonts w:ascii="Garamond" w:hAnsi="Garamond" w:cs="Times New Roman"/>
          <w:sz w:val="22"/>
          <w:szCs w:val="22"/>
        </w:rPr>
      </w:pPr>
      <w:r w:rsidRPr="005339E7">
        <w:rPr>
          <w:rFonts w:ascii="Garamond" w:hAnsi="Garamond" w:cs="Times New Roman"/>
          <w:sz w:val="22"/>
          <w:szCs w:val="22"/>
        </w:rPr>
        <w:t>Wykonywana jest bezpośrednio na placu budowy na podbudowie z kruszywa, która powinna być sucha, równa i czysta.</w:t>
      </w:r>
    </w:p>
    <w:p w14:paraId="66384401" w14:textId="77777777" w:rsidR="00671DD4" w:rsidRPr="005339E7" w:rsidRDefault="00671DD4" w:rsidP="005339E7">
      <w:pPr>
        <w:pStyle w:val="Default"/>
        <w:jc w:val="both"/>
        <w:rPr>
          <w:rFonts w:ascii="Garamond" w:hAnsi="Garamond" w:cs="Times New Roman"/>
          <w:sz w:val="22"/>
          <w:szCs w:val="22"/>
        </w:rPr>
      </w:pPr>
      <w:r w:rsidRPr="005339E7">
        <w:rPr>
          <w:rFonts w:ascii="Garamond" w:hAnsi="Garamond" w:cs="Times New Roman"/>
          <w:sz w:val="22"/>
          <w:szCs w:val="22"/>
        </w:rPr>
        <w:t>Wymogi technologiczne dla montowania sztucznej nawierzchni: temperatura powietrza powyżej 10° C, wilgotność 40% - 90% i brak opadów.</w:t>
      </w:r>
    </w:p>
    <w:p w14:paraId="1795B7A7" w14:textId="77777777" w:rsidR="00671DD4" w:rsidRPr="005339E7" w:rsidRDefault="00671DD4" w:rsidP="005339E7">
      <w:pPr>
        <w:pStyle w:val="Default"/>
        <w:jc w:val="both"/>
        <w:rPr>
          <w:rFonts w:ascii="Garamond" w:hAnsi="Garamond" w:cs="Times New Roman"/>
          <w:sz w:val="22"/>
          <w:szCs w:val="22"/>
        </w:rPr>
      </w:pPr>
      <w:r w:rsidRPr="005339E7">
        <w:rPr>
          <w:rFonts w:ascii="Garamond" w:hAnsi="Garamond" w:cs="Times New Roman"/>
          <w:sz w:val="22"/>
          <w:szCs w:val="22"/>
        </w:rPr>
        <w:t>Na przygotowanej podbudowie – warstwa ET - należy ułożyć za pomocą rozkładarki mas poliuretanowych warstwę podkładową grubości ok. 8 mm. W tym celu w specjalnym mieszalniku miesza się lepiszcze poliuretanowe i granulat gumowy SBR. Matę pozostawić do utwardzenia.</w:t>
      </w:r>
    </w:p>
    <w:p w14:paraId="65B33A9D" w14:textId="77777777" w:rsidR="00671DD4" w:rsidRPr="005339E7" w:rsidRDefault="00671DD4" w:rsidP="005339E7">
      <w:pPr>
        <w:pStyle w:val="Default"/>
        <w:jc w:val="both"/>
        <w:rPr>
          <w:rFonts w:ascii="Garamond" w:hAnsi="Garamond" w:cs="Times New Roman"/>
          <w:sz w:val="22"/>
          <w:szCs w:val="22"/>
        </w:rPr>
      </w:pPr>
      <w:r w:rsidRPr="005339E7">
        <w:rPr>
          <w:rFonts w:ascii="Garamond" w:hAnsi="Garamond" w:cs="Times New Roman"/>
          <w:sz w:val="22"/>
          <w:szCs w:val="22"/>
        </w:rPr>
        <w:t>Następnie wykonuje się warstwę użytkową wykończeniową grubości ok. 8 mm: w mieszalniku miesza się lepiszcze poliuretanowe i kolorowy (kolor zgodny z projektem) granulat gumowy EPDM z produkcji pierwotnej (nie dopuszcza się granulatu EPDM z recyklingu ani barwionego).</w:t>
      </w:r>
    </w:p>
    <w:p w14:paraId="27DC74AD" w14:textId="77777777" w:rsidR="00671DD4" w:rsidRPr="005339E7" w:rsidRDefault="00671DD4" w:rsidP="005339E7">
      <w:pPr>
        <w:pStyle w:val="Default"/>
        <w:jc w:val="both"/>
        <w:rPr>
          <w:rFonts w:ascii="Garamond" w:hAnsi="Garamond" w:cs="Times New Roman"/>
          <w:sz w:val="22"/>
          <w:szCs w:val="22"/>
        </w:rPr>
      </w:pPr>
      <w:r w:rsidRPr="005339E7">
        <w:rPr>
          <w:rFonts w:ascii="Garamond" w:hAnsi="Garamond" w:cs="Times New Roman"/>
          <w:sz w:val="22"/>
          <w:szCs w:val="22"/>
        </w:rPr>
        <w:t>Powstałą masę rozprowadza się za pomocą rozkładarki na warstwie podkładowej i pozostawia do utwardzenia.</w:t>
      </w:r>
    </w:p>
    <w:p w14:paraId="4F74C9F1" w14:textId="77777777" w:rsidR="00671DD4" w:rsidRPr="005339E7" w:rsidRDefault="00671DD4" w:rsidP="005339E7">
      <w:pPr>
        <w:autoSpaceDE w:val="0"/>
        <w:autoSpaceDN w:val="0"/>
        <w:adjustRightInd w:val="0"/>
        <w:spacing w:after="0" w:line="240" w:lineRule="auto"/>
        <w:jc w:val="both"/>
        <w:rPr>
          <w:rFonts w:ascii="Garamond" w:hAnsi="Garamond" w:cs="Times New Roman"/>
          <w:bCs/>
        </w:rPr>
      </w:pPr>
      <w:r w:rsidRPr="005339E7">
        <w:rPr>
          <w:rFonts w:ascii="Garamond" w:hAnsi="Garamond" w:cs="Times New Roman"/>
        </w:rPr>
        <w:t>Na wykonanej nawierzchni maluje się linie odpowiednią farbą poliuretanową zgodnie z projektem</w:t>
      </w:r>
    </w:p>
    <w:p w14:paraId="4E740C20" w14:textId="77777777" w:rsidR="00671DD4" w:rsidRPr="005339E7" w:rsidRDefault="00671DD4" w:rsidP="005339E7">
      <w:pPr>
        <w:autoSpaceDE w:val="0"/>
        <w:autoSpaceDN w:val="0"/>
        <w:adjustRightInd w:val="0"/>
        <w:spacing w:after="0" w:line="240" w:lineRule="auto"/>
        <w:jc w:val="both"/>
        <w:rPr>
          <w:rFonts w:ascii="Garamond" w:hAnsi="Garamond" w:cs="Times New Roman"/>
          <w:bCs/>
        </w:rPr>
      </w:pPr>
    </w:p>
    <w:p w14:paraId="5501FED7" w14:textId="77777777" w:rsidR="00B77335" w:rsidRPr="005339E7" w:rsidRDefault="00671DD4" w:rsidP="005339E7">
      <w:pPr>
        <w:autoSpaceDE w:val="0"/>
        <w:autoSpaceDN w:val="0"/>
        <w:adjustRightInd w:val="0"/>
        <w:spacing w:after="0" w:line="240" w:lineRule="auto"/>
        <w:jc w:val="both"/>
        <w:rPr>
          <w:rFonts w:ascii="Garamond" w:hAnsi="Garamond" w:cs="Times New Roman"/>
          <w:b/>
          <w:u w:val="single"/>
        </w:rPr>
      </w:pPr>
      <w:r w:rsidRPr="005339E7">
        <w:rPr>
          <w:rFonts w:ascii="Garamond" w:hAnsi="Garamond" w:cs="Times New Roman"/>
          <w:b/>
          <w:u w:val="single"/>
        </w:rPr>
        <w:t xml:space="preserve">Ad. 3). </w:t>
      </w:r>
    </w:p>
    <w:p w14:paraId="489A686E" w14:textId="77777777" w:rsidR="00671DD4" w:rsidRPr="005339E7" w:rsidRDefault="00671DD4" w:rsidP="005339E7">
      <w:pPr>
        <w:autoSpaceDE w:val="0"/>
        <w:autoSpaceDN w:val="0"/>
        <w:adjustRightInd w:val="0"/>
        <w:spacing w:line="240" w:lineRule="auto"/>
        <w:jc w:val="both"/>
        <w:rPr>
          <w:rFonts w:ascii="Garamond" w:hAnsi="Garamond" w:cs="Times New Roman"/>
        </w:rPr>
      </w:pPr>
      <w:r w:rsidRPr="005339E7">
        <w:rPr>
          <w:rFonts w:ascii="Garamond" w:hAnsi="Garamond" w:cs="Times New Roman"/>
        </w:rPr>
        <w:t>Wzdłuż krótszych boków boiska (za bramkami) projektuje si</w:t>
      </w:r>
      <w:r w:rsidRPr="005339E7">
        <w:rPr>
          <w:rFonts w:ascii="Garamond" w:eastAsia="TimesNewRoman" w:hAnsi="Garamond" w:cs="Times New Roman"/>
        </w:rPr>
        <w:t xml:space="preserve">ę </w:t>
      </w:r>
      <w:r w:rsidRPr="005339E7">
        <w:rPr>
          <w:rFonts w:ascii="Garamond" w:hAnsi="Garamond" w:cs="Times New Roman"/>
        </w:rPr>
        <w:t>ogrodzenie terenu boiska ogrodzeniem wysoko</w:t>
      </w:r>
      <w:r w:rsidRPr="005339E7">
        <w:rPr>
          <w:rFonts w:ascii="Garamond" w:eastAsia="TimesNewRoman" w:hAnsi="Garamond" w:cs="Times New Roman"/>
        </w:rPr>
        <w:t>ś</w:t>
      </w:r>
      <w:r w:rsidRPr="005339E7">
        <w:rPr>
          <w:rFonts w:ascii="Garamond" w:hAnsi="Garamond" w:cs="Times New Roman"/>
        </w:rPr>
        <w:t>ci 5,0m z siatek polietylenowych na słupkach stalowych. Główn</w:t>
      </w:r>
      <w:r w:rsidRPr="005339E7">
        <w:rPr>
          <w:rFonts w:ascii="Garamond" w:eastAsia="TimesNewRoman" w:hAnsi="Garamond" w:cs="Times New Roman"/>
        </w:rPr>
        <w:t xml:space="preserve">ą </w:t>
      </w:r>
      <w:r w:rsidRPr="005339E7">
        <w:rPr>
          <w:rFonts w:ascii="Garamond" w:hAnsi="Garamond" w:cs="Times New Roman"/>
        </w:rPr>
        <w:t>konstrukcje stanowi</w:t>
      </w:r>
      <w:r w:rsidRPr="005339E7">
        <w:rPr>
          <w:rFonts w:ascii="Garamond" w:eastAsia="TimesNewRoman" w:hAnsi="Garamond" w:cs="Times New Roman"/>
        </w:rPr>
        <w:t xml:space="preserve">ą </w:t>
      </w:r>
      <w:r w:rsidRPr="005339E7">
        <w:rPr>
          <w:rFonts w:ascii="Garamond" w:hAnsi="Garamond" w:cs="Times New Roman"/>
        </w:rPr>
        <w:t>rury stalowe 80x80x4 w rozstawie ok. 3,5m, skrajne 3,0m z odci</w:t>
      </w:r>
      <w:r w:rsidRPr="005339E7">
        <w:rPr>
          <w:rFonts w:ascii="Garamond" w:eastAsia="TimesNewRoman" w:hAnsi="Garamond" w:cs="Times New Roman"/>
        </w:rPr>
        <w:t>ą</w:t>
      </w:r>
      <w:r w:rsidRPr="005339E7">
        <w:rPr>
          <w:rFonts w:ascii="Garamond" w:hAnsi="Garamond" w:cs="Times New Roman"/>
        </w:rPr>
        <w:t>gami, zabetonowane w fundamentach na gł</w:t>
      </w:r>
      <w:r w:rsidRPr="005339E7">
        <w:rPr>
          <w:rFonts w:ascii="Garamond" w:eastAsia="TimesNewRoman" w:hAnsi="Garamond" w:cs="Times New Roman"/>
        </w:rPr>
        <w:t>ę</w:t>
      </w:r>
      <w:r w:rsidRPr="005339E7">
        <w:rPr>
          <w:rFonts w:ascii="Garamond" w:hAnsi="Garamond" w:cs="Times New Roman"/>
        </w:rPr>
        <w:t>boko</w:t>
      </w:r>
      <w:r w:rsidRPr="005339E7">
        <w:rPr>
          <w:rFonts w:ascii="Garamond" w:eastAsia="TimesNewRoman" w:hAnsi="Garamond" w:cs="Times New Roman"/>
        </w:rPr>
        <w:t xml:space="preserve">ść </w:t>
      </w:r>
      <w:r w:rsidRPr="005339E7">
        <w:rPr>
          <w:rFonts w:ascii="Garamond" w:hAnsi="Garamond" w:cs="Times New Roman"/>
        </w:rPr>
        <w:t>1,0 od poziomu terenu. Siatka na ogrodzenie – polietylenowa oko 10x10 cm i 4,5x4,5cm, grubo</w:t>
      </w:r>
      <w:r w:rsidRPr="005339E7">
        <w:rPr>
          <w:rFonts w:ascii="Garamond" w:eastAsia="TimesNewRoman" w:hAnsi="Garamond" w:cs="Times New Roman"/>
        </w:rPr>
        <w:t xml:space="preserve">ść </w:t>
      </w:r>
      <w:r w:rsidRPr="005339E7">
        <w:rPr>
          <w:rFonts w:ascii="Garamond" w:hAnsi="Garamond" w:cs="Times New Roman"/>
        </w:rPr>
        <w:t>siatki min 3mm. Elementy stalowe ogrodzenia ocynkowane ogniowo i malowane proszkowo w kolorze zielonym, siatka koloru zielonego. W ogrodzeniu od strony ciągów komunikacyjnych prowadzących na teren boiska zamontowa</w:t>
      </w:r>
      <w:r w:rsidRPr="005339E7">
        <w:rPr>
          <w:rFonts w:ascii="Garamond" w:eastAsia="TimesNewRoman" w:hAnsi="Garamond" w:cs="Times New Roman"/>
        </w:rPr>
        <w:t xml:space="preserve">ć </w:t>
      </w:r>
      <w:r w:rsidRPr="005339E7">
        <w:rPr>
          <w:rFonts w:ascii="Garamond" w:hAnsi="Garamond" w:cs="Times New Roman"/>
        </w:rPr>
        <w:t>furtk</w:t>
      </w:r>
      <w:r w:rsidRPr="005339E7">
        <w:rPr>
          <w:rFonts w:ascii="Garamond" w:eastAsia="TimesNewRoman" w:hAnsi="Garamond" w:cs="Times New Roman"/>
        </w:rPr>
        <w:t xml:space="preserve">ę </w:t>
      </w:r>
      <w:r w:rsidRPr="005339E7">
        <w:rPr>
          <w:rFonts w:ascii="Garamond" w:hAnsi="Garamond" w:cs="Times New Roman"/>
        </w:rPr>
        <w:t>szeroko</w:t>
      </w:r>
      <w:r w:rsidRPr="005339E7">
        <w:rPr>
          <w:rFonts w:ascii="Garamond" w:eastAsia="TimesNewRoman" w:hAnsi="Garamond" w:cs="Times New Roman"/>
        </w:rPr>
        <w:t>ś</w:t>
      </w:r>
      <w:r w:rsidRPr="005339E7">
        <w:rPr>
          <w:rFonts w:ascii="Garamond" w:hAnsi="Garamond" w:cs="Times New Roman"/>
        </w:rPr>
        <w:t>ci 1,0m i bram</w:t>
      </w:r>
      <w:r w:rsidRPr="005339E7">
        <w:rPr>
          <w:rFonts w:ascii="Garamond" w:eastAsia="TimesNewRoman" w:hAnsi="Garamond" w:cs="Times New Roman"/>
        </w:rPr>
        <w:t xml:space="preserve">ę </w:t>
      </w:r>
      <w:r w:rsidRPr="005339E7">
        <w:rPr>
          <w:rFonts w:ascii="Garamond" w:hAnsi="Garamond" w:cs="Times New Roman"/>
        </w:rPr>
        <w:t>techniczn</w:t>
      </w:r>
      <w:r w:rsidRPr="005339E7">
        <w:rPr>
          <w:rFonts w:ascii="Garamond" w:eastAsia="TimesNewRoman" w:hAnsi="Garamond" w:cs="Times New Roman"/>
        </w:rPr>
        <w:t xml:space="preserve">ą o </w:t>
      </w:r>
      <w:r w:rsidRPr="005339E7">
        <w:rPr>
          <w:rFonts w:ascii="Garamond" w:hAnsi="Garamond" w:cs="Times New Roman"/>
        </w:rPr>
        <w:t>szeroko</w:t>
      </w:r>
      <w:r w:rsidRPr="005339E7">
        <w:rPr>
          <w:rFonts w:ascii="Garamond" w:eastAsia="TimesNewRoman" w:hAnsi="Garamond" w:cs="Times New Roman"/>
        </w:rPr>
        <w:t>ś</w:t>
      </w:r>
      <w:r w:rsidRPr="005339E7">
        <w:rPr>
          <w:rFonts w:ascii="Garamond" w:hAnsi="Garamond" w:cs="Times New Roman"/>
        </w:rPr>
        <w:t>ci 4,0m i wys. 2,40m - rama z profili stalowych ocynkowanych i malowanych proszkowo wypełnione panelem kratowym przykręcanym do konstrukcji. Średnica drutu poziomego (podwójny) 2 x 8mm, średnica drutu pionowego 6mm, wymiar oczek prostych 50 x 200mm.</w:t>
      </w:r>
    </w:p>
    <w:p w14:paraId="66A51422" w14:textId="77777777" w:rsidR="00671DD4" w:rsidRPr="005339E7" w:rsidRDefault="00671DD4" w:rsidP="005339E7">
      <w:pPr>
        <w:autoSpaceDE w:val="0"/>
        <w:autoSpaceDN w:val="0"/>
        <w:adjustRightInd w:val="0"/>
        <w:spacing w:after="0" w:line="240" w:lineRule="auto"/>
        <w:jc w:val="both"/>
        <w:rPr>
          <w:rFonts w:ascii="Garamond" w:hAnsi="Garamond" w:cs="Times New Roman"/>
          <w:b/>
          <w:bCs/>
          <w:u w:val="single"/>
        </w:rPr>
      </w:pPr>
      <w:r w:rsidRPr="005339E7">
        <w:rPr>
          <w:rFonts w:ascii="Garamond" w:hAnsi="Garamond" w:cs="Times New Roman"/>
          <w:b/>
          <w:bCs/>
          <w:u w:val="single"/>
        </w:rPr>
        <w:t xml:space="preserve">Ad.4). </w:t>
      </w:r>
    </w:p>
    <w:p w14:paraId="660243D3" w14:textId="77777777" w:rsidR="00671DD4" w:rsidRPr="005339E7" w:rsidRDefault="00671DD4" w:rsidP="005339E7">
      <w:pPr>
        <w:autoSpaceDE w:val="0"/>
        <w:autoSpaceDN w:val="0"/>
        <w:adjustRightInd w:val="0"/>
        <w:spacing w:line="240" w:lineRule="auto"/>
        <w:jc w:val="both"/>
        <w:rPr>
          <w:rFonts w:ascii="Garamond" w:hAnsi="Garamond" w:cs="Times New Roman"/>
        </w:rPr>
      </w:pPr>
      <w:r w:rsidRPr="005339E7">
        <w:rPr>
          <w:rFonts w:ascii="Garamond" w:hAnsi="Garamond" w:cs="Times New Roman"/>
        </w:rPr>
        <w:t>Wzdłuż dłuższych boków boiska projektuje si</w:t>
      </w:r>
      <w:r w:rsidRPr="005339E7">
        <w:rPr>
          <w:rFonts w:ascii="Garamond" w:eastAsia="TimesNewRoman" w:hAnsi="Garamond" w:cs="Times New Roman"/>
        </w:rPr>
        <w:t xml:space="preserve">ę </w:t>
      </w:r>
      <w:r w:rsidRPr="005339E7">
        <w:rPr>
          <w:rFonts w:ascii="Garamond" w:hAnsi="Garamond" w:cs="Times New Roman"/>
        </w:rPr>
        <w:t>ogrodzenie terenu boiska ogrodzeniem wysoko</w:t>
      </w:r>
      <w:r w:rsidRPr="005339E7">
        <w:rPr>
          <w:rFonts w:ascii="Garamond" w:eastAsia="TimesNewRoman" w:hAnsi="Garamond" w:cs="Times New Roman"/>
        </w:rPr>
        <w:t>ś</w:t>
      </w:r>
      <w:r w:rsidRPr="005339E7">
        <w:rPr>
          <w:rFonts w:ascii="Garamond" w:hAnsi="Garamond" w:cs="Times New Roman"/>
        </w:rPr>
        <w:t>ci 4,0m z siatek powlekanych PCV na słupkach stalowych. Główn</w:t>
      </w:r>
      <w:r w:rsidRPr="005339E7">
        <w:rPr>
          <w:rFonts w:ascii="Garamond" w:eastAsia="TimesNewRoman" w:hAnsi="Garamond" w:cs="Times New Roman"/>
        </w:rPr>
        <w:t xml:space="preserve">ą </w:t>
      </w:r>
      <w:r w:rsidRPr="005339E7">
        <w:rPr>
          <w:rFonts w:ascii="Garamond" w:hAnsi="Garamond" w:cs="Times New Roman"/>
        </w:rPr>
        <w:t>konstrukcje stanowi</w:t>
      </w:r>
      <w:r w:rsidRPr="005339E7">
        <w:rPr>
          <w:rFonts w:ascii="Garamond" w:eastAsia="TimesNewRoman" w:hAnsi="Garamond" w:cs="Times New Roman"/>
        </w:rPr>
        <w:t xml:space="preserve">ą </w:t>
      </w:r>
      <w:r w:rsidRPr="005339E7">
        <w:rPr>
          <w:rFonts w:ascii="Garamond" w:hAnsi="Garamond" w:cs="Times New Roman"/>
        </w:rPr>
        <w:t>rury stalowe 80x80x4 w rozstawie ok. 3,5m, skrajne 3,0m z odci</w:t>
      </w:r>
      <w:r w:rsidRPr="005339E7">
        <w:rPr>
          <w:rFonts w:ascii="Garamond" w:eastAsia="TimesNewRoman" w:hAnsi="Garamond" w:cs="Times New Roman"/>
        </w:rPr>
        <w:t>ą</w:t>
      </w:r>
      <w:r w:rsidRPr="005339E7">
        <w:rPr>
          <w:rFonts w:ascii="Garamond" w:hAnsi="Garamond" w:cs="Times New Roman"/>
        </w:rPr>
        <w:t>gami zabetonowane w fundamentach na gł</w:t>
      </w:r>
      <w:r w:rsidRPr="005339E7">
        <w:rPr>
          <w:rFonts w:ascii="Garamond" w:eastAsia="TimesNewRoman" w:hAnsi="Garamond" w:cs="Times New Roman"/>
        </w:rPr>
        <w:t>ę</w:t>
      </w:r>
      <w:r w:rsidRPr="005339E7">
        <w:rPr>
          <w:rFonts w:ascii="Garamond" w:hAnsi="Garamond" w:cs="Times New Roman"/>
        </w:rPr>
        <w:t>boko</w:t>
      </w:r>
      <w:r w:rsidRPr="005339E7">
        <w:rPr>
          <w:rFonts w:ascii="Garamond" w:eastAsia="TimesNewRoman" w:hAnsi="Garamond" w:cs="Times New Roman"/>
        </w:rPr>
        <w:t xml:space="preserve">ść </w:t>
      </w:r>
      <w:r w:rsidRPr="005339E7">
        <w:rPr>
          <w:rFonts w:ascii="Garamond" w:hAnsi="Garamond" w:cs="Times New Roman"/>
        </w:rPr>
        <w:t>1,0 od poziomu terenu. Siatka na ogrodzenie – powlekana PCV, grubo</w:t>
      </w:r>
      <w:r w:rsidRPr="005339E7">
        <w:rPr>
          <w:rFonts w:ascii="Garamond" w:eastAsia="TimesNewRoman" w:hAnsi="Garamond" w:cs="Times New Roman"/>
        </w:rPr>
        <w:t xml:space="preserve">ść </w:t>
      </w:r>
      <w:r w:rsidRPr="005339E7">
        <w:rPr>
          <w:rFonts w:ascii="Garamond" w:hAnsi="Garamond" w:cs="Times New Roman"/>
        </w:rPr>
        <w:t>siatki min 3,1mm. Elementy stalowe ogrodzenia ocynkowane ogniowo i malowane proszkowo w kolorze zielonym, siatka koloru zielonego. W ogrodzeniu od strony ciągów komunikacyjnych prowadzących na teren boiska zamontowa</w:t>
      </w:r>
      <w:r w:rsidRPr="005339E7">
        <w:rPr>
          <w:rFonts w:ascii="Garamond" w:eastAsia="TimesNewRoman" w:hAnsi="Garamond" w:cs="Times New Roman"/>
        </w:rPr>
        <w:t xml:space="preserve">ć </w:t>
      </w:r>
      <w:r w:rsidRPr="005339E7">
        <w:rPr>
          <w:rFonts w:ascii="Garamond" w:hAnsi="Garamond" w:cs="Times New Roman"/>
        </w:rPr>
        <w:t>furtk</w:t>
      </w:r>
      <w:r w:rsidRPr="005339E7">
        <w:rPr>
          <w:rFonts w:ascii="Garamond" w:eastAsia="TimesNewRoman" w:hAnsi="Garamond" w:cs="Times New Roman"/>
        </w:rPr>
        <w:t xml:space="preserve">ę </w:t>
      </w:r>
      <w:r w:rsidRPr="005339E7">
        <w:rPr>
          <w:rFonts w:ascii="Garamond" w:hAnsi="Garamond" w:cs="Times New Roman"/>
        </w:rPr>
        <w:t>szeroko</w:t>
      </w:r>
      <w:r w:rsidRPr="005339E7">
        <w:rPr>
          <w:rFonts w:ascii="Garamond" w:eastAsia="TimesNewRoman" w:hAnsi="Garamond" w:cs="Times New Roman"/>
        </w:rPr>
        <w:t>ś</w:t>
      </w:r>
      <w:r w:rsidRPr="005339E7">
        <w:rPr>
          <w:rFonts w:ascii="Garamond" w:hAnsi="Garamond" w:cs="Times New Roman"/>
        </w:rPr>
        <w:t>ci 1,0m.</w:t>
      </w:r>
    </w:p>
    <w:p w14:paraId="7FF0EFEF" w14:textId="77777777" w:rsidR="00671DD4" w:rsidRPr="005339E7" w:rsidRDefault="00671DD4" w:rsidP="005339E7">
      <w:pPr>
        <w:autoSpaceDE w:val="0"/>
        <w:autoSpaceDN w:val="0"/>
        <w:adjustRightInd w:val="0"/>
        <w:spacing w:after="0" w:line="240" w:lineRule="auto"/>
        <w:jc w:val="both"/>
        <w:rPr>
          <w:rFonts w:ascii="Garamond" w:hAnsi="Garamond" w:cs="Times New Roman"/>
          <w:b/>
          <w:bCs/>
          <w:u w:val="single"/>
        </w:rPr>
      </w:pPr>
      <w:r w:rsidRPr="005339E7">
        <w:rPr>
          <w:rFonts w:ascii="Garamond" w:hAnsi="Garamond" w:cs="Times New Roman"/>
          <w:b/>
          <w:bCs/>
          <w:u w:val="single"/>
        </w:rPr>
        <w:t xml:space="preserve">Ad. 5). </w:t>
      </w:r>
    </w:p>
    <w:p w14:paraId="59318E72" w14:textId="77777777" w:rsidR="00671DD4" w:rsidRPr="005339E7" w:rsidRDefault="00671DD4" w:rsidP="005339E7">
      <w:pPr>
        <w:spacing w:after="0" w:line="240" w:lineRule="auto"/>
        <w:jc w:val="both"/>
        <w:rPr>
          <w:rFonts w:ascii="Garamond" w:hAnsi="Garamond" w:cs="Times New Roman"/>
        </w:rPr>
      </w:pPr>
      <w:r w:rsidRPr="005339E7">
        <w:rPr>
          <w:rFonts w:ascii="Garamond" w:hAnsi="Garamond" w:cs="Times New Roman"/>
        </w:rPr>
        <w:t xml:space="preserve">Teren przy boiskach a także dojścia do boisk planuje się utwardzić kostką betonową na podbudowie z kruszywa łamanego stabilizowanego mechanicznie. Utwardzenie terenu oddzielone od nawierzchni trawiastej, nawierzchni ze sztucznej trawy oraz nawierzchni poliuretanowej obrzeżem betonowym 8x30x100cm na ławie betonowej z betonu C16/20. Nawierzchnią użytkową będzie kostka betonowa o grubości 6cm i wym. np. 200 x 100cm, w kolorze szarym. Planuje się również wykonanie schodów zewnętrznych z kostki betonowej umożliwiających dojście do boisk od strony północno-wschodniej. Balustrady stalowe o wys. 110cm, malowane proszkowo lub kwasoodporne. </w:t>
      </w:r>
    </w:p>
    <w:p w14:paraId="5D329789" w14:textId="77777777" w:rsidR="00671DD4" w:rsidRPr="005339E7" w:rsidRDefault="00671DD4" w:rsidP="005339E7">
      <w:pPr>
        <w:spacing w:after="0" w:line="240" w:lineRule="auto"/>
        <w:jc w:val="both"/>
        <w:rPr>
          <w:rFonts w:ascii="Garamond" w:hAnsi="Garamond" w:cs="Times New Roman"/>
        </w:rPr>
      </w:pPr>
      <w:r w:rsidRPr="005339E7">
        <w:rPr>
          <w:rFonts w:ascii="Garamond" w:hAnsi="Garamond" w:cs="Times New Roman"/>
        </w:rPr>
        <w:t>Warstwy utwardzenia:</w:t>
      </w:r>
    </w:p>
    <w:p w14:paraId="78EC40BA" w14:textId="77777777" w:rsidR="00671DD4" w:rsidRPr="005339E7" w:rsidRDefault="00671DD4" w:rsidP="005339E7">
      <w:pPr>
        <w:spacing w:after="0" w:line="240" w:lineRule="auto"/>
        <w:ind w:left="360"/>
        <w:jc w:val="both"/>
        <w:rPr>
          <w:rFonts w:ascii="Garamond" w:hAnsi="Garamond" w:cs="Times New Roman"/>
        </w:rPr>
      </w:pPr>
      <w:r w:rsidRPr="005339E7">
        <w:rPr>
          <w:rFonts w:ascii="Garamond" w:hAnsi="Garamond" w:cs="Times New Roman"/>
        </w:rPr>
        <w:t>- grunt rodzimy</w:t>
      </w:r>
    </w:p>
    <w:p w14:paraId="1A7C173C" w14:textId="77777777" w:rsidR="00671DD4" w:rsidRPr="005339E7" w:rsidRDefault="00671DD4" w:rsidP="005339E7">
      <w:pPr>
        <w:spacing w:after="0" w:line="240" w:lineRule="auto"/>
        <w:ind w:left="360"/>
        <w:jc w:val="both"/>
        <w:rPr>
          <w:rFonts w:ascii="Garamond" w:hAnsi="Garamond" w:cs="Times New Roman"/>
        </w:rPr>
      </w:pPr>
      <w:r w:rsidRPr="005339E7">
        <w:rPr>
          <w:rFonts w:ascii="Garamond" w:hAnsi="Garamond" w:cs="Times New Roman"/>
        </w:rPr>
        <w:lastRenderedPageBreak/>
        <w:t>- warstwa odsączająco-wzmacniająca z piasku o frakcji 0-4mm [100mm]</w:t>
      </w:r>
    </w:p>
    <w:p w14:paraId="25940F6C" w14:textId="77777777" w:rsidR="00671DD4" w:rsidRPr="005339E7" w:rsidRDefault="00671DD4" w:rsidP="005339E7">
      <w:pPr>
        <w:spacing w:after="0" w:line="240" w:lineRule="auto"/>
        <w:ind w:left="360"/>
        <w:jc w:val="both"/>
        <w:rPr>
          <w:rFonts w:ascii="Garamond" w:hAnsi="Garamond" w:cs="Times New Roman"/>
        </w:rPr>
      </w:pPr>
      <w:r w:rsidRPr="005339E7">
        <w:rPr>
          <w:rFonts w:ascii="Garamond" w:hAnsi="Garamond" w:cs="Times New Roman"/>
        </w:rPr>
        <w:t>- podbudowa konstrukcyjna z kruszywa łamanego o frakcji 31,5-63mm [100mm]</w:t>
      </w:r>
    </w:p>
    <w:p w14:paraId="3C2065AC" w14:textId="77777777" w:rsidR="00671DD4" w:rsidRPr="005339E7" w:rsidRDefault="00671DD4" w:rsidP="005339E7">
      <w:pPr>
        <w:spacing w:after="0" w:line="240" w:lineRule="auto"/>
        <w:ind w:left="360"/>
        <w:jc w:val="both"/>
        <w:rPr>
          <w:rFonts w:ascii="Garamond" w:hAnsi="Garamond" w:cs="Times New Roman"/>
        </w:rPr>
      </w:pPr>
      <w:r w:rsidRPr="005339E7">
        <w:rPr>
          <w:rFonts w:ascii="Garamond" w:hAnsi="Garamond" w:cs="Times New Roman"/>
        </w:rPr>
        <w:t>- podbudowa konstrukcyjna z kruszywa łamanego o frakcji 0-31,5mm [50mm]</w:t>
      </w:r>
    </w:p>
    <w:p w14:paraId="41E93D3E" w14:textId="77777777" w:rsidR="00671DD4" w:rsidRPr="005339E7" w:rsidRDefault="00671DD4" w:rsidP="005339E7">
      <w:pPr>
        <w:spacing w:after="0" w:line="240" w:lineRule="auto"/>
        <w:ind w:left="360"/>
        <w:jc w:val="both"/>
        <w:rPr>
          <w:rFonts w:ascii="Garamond" w:hAnsi="Garamond" w:cs="Times New Roman"/>
        </w:rPr>
      </w:pPr>
      <w:r w:rsidRPr="005339E7">
        <w:rPr>
          <w:rFonts w:ascii="Garamond" w:hAnsi="Garamond" w:cs="Times New Roman"/>
        </w:rPr>
        <w:t>- warstwa podsypki cementowo-piaskowej [50mm]</w:t>
      </w:r>
    </w:p>
    <w:p w14:paraId="2BDF517C" w14:textId="77777777" w:rsidR="00671DD4" w:rsidRDefault="00671DD4" w:rsidP="005339E7">
      <w:pPr>
        <w:spacing w:after="0" w:line="240" w:lineRule="auto"/>
        <w:ind w:left="360"/>
        <w:jc w:val="both"/>
        <w:rPr>
          <w:rFonts w:ascii="Garamond" w:hAnsi="Garamond" w:cs="Times New Roman"/>
        </w:rPr>
      </w:pPr>
      <w:r w:rsidRPr="005339E7">
        <w:rPr>
          <w:rFonts w:ascii="Garamond" w:hAnsi="Garamond" w:cs="Times New Roman"/>
        </w:rPr>
        <w:t>- warstwa ścieralna – kostka betonowa [60mm]</w:t>
      </w:r>
    </w:p>
    <w:p w14:paraId="0691023E" w14:textId="77777777" w:rsidR="005339E7" w:rsidRPr="005339E7" w:rsidRDefault="005339E7" w:rsidP="006D7648">
      <w:pPr>
        <w:spacing w:after="0" w:line="240" w:lineRule="auto"/>
        <w:jc w:val="both"/>
        <w:rPr>
          <w:rFonts w:ascii="Garamond" w:hAnsi="Garamond"/>
        </w:rPr>
      </w:pPr>
    </w:p>
    <w:p w14:paraId="3145D358" w14:textId="77777777" w:rsidR="00671DD4" w:rsidRPr="005339E7" w:rsidRDefault="00671DD4" w:rsidP="005339E7">
      <w:pPr>
        <w:autoSpaceDE w:val="0"/>
        <w:autoSpaceDN w:val="0"/>
        <w:adjustRightInd w:val="0"/>
        <w:spacing w:after="0" w:line="240" w:lineRule="auto"/>
        <w:jc w:val="both"/>
        <w:rPr>
          <w:rFonts w:ascii="Garamond" w:hAnsi="Garamond" w:cs="Times New Roman"/>
          <w:b/>
          <w:bCs/>
          <w:u w:val="single"/>
        </w:rPr>
      </w:pPr>
      <w:r w:rsidRPr="005339E7">
        <w:rPr>
          <w:rFonts w:ascii="Garamond" w:hAnsi="Garamond" w:cs="Times New Roman"/>
          <w:b/>
          <w:bCs/>
          <w:u w:val="single"/>
        </w:rPr>
        <w:t>Ad.6).</w:t>
      </w:r>
    </w:p>
    <w:p w14:paraId="5EC9B3E1" w14:textId="77777777" w:rsidR="00671DD4" w:rsidRPr="005339E7" w:rsidRDefault="00671DD4" w:rsidP="005339E7">
      <w:pPr>
        <w:spacing w:line="240" w:lineRule="auto"/>
        <w:rPr>
          <w:rFonts w:ascii="Garamond" w:eastAsia="ArialMT" w:hAnsi="Garamond"/>
          <w:bCs/>
        </w:rPr>
      </w:pPr>
      <w:r w:rsidRPr="005339E7">
        <w:rPr>
          <w:rFonts w:ascii="Garamond" w:eastAsia="ArialMT" w:hAnsi="Garamond"/>
          <w:bCs/>
        </w:rPr>
        <w:t>Projekt obejmuje również montaż obiektów małej architektury, w skład których wchodzą:</w:t>
      </w:r>
    </w:p>
    <w:p w14:paraId="7B06A191" w14:textId="77777777" w:rsidR="00671DD4" w:rsidRPr="005339E7" w:rsidRDefault="00671DD4" w:rsidP="005339E7">
      <w:pPr>
        <w:pStyle w:val="Tekstpodstawowy2"/>
        <w:numPr>
          <w:ilvl w:val="0"/>
          <w:numId w:val="12"/>
        </w:numPr>
        <w:spacing w:after="0" w:line="240" w:lineRule="auto"/>
        <w:rPr>
          <w:rFonts w:ascii="Garamond" w:hAnsi="Garamond" w:cs="Times New Roman"/>
          <w:bCs/>
        </w:rPr>
      </w:pPr>
      <w:r w:rsidRPr="005339E7">
        <w:rPr>
          <w:rFonts w:ascii="Garamond" w:hAnsi="Garamond" w:cs="Times New Roman"/>
          <w:bCs/>
        </w:rPr>
        <w:t>Ławki – 12 szt.</w:t>
      </w:r>
    </w:p>
    <w:p w14:paraId="487127EB" w14:textId="77777777" w:rsidR="00671DD4" w:rsidRPr="005339E7" w:rsidRDefault="00671DD4" w:rsidP="005339E7">
      <w:pPr>
        <w:pStyle w:val="Tekstpodstawowy2"/>
        <w:spacing w:after="0" w:line="240" w:lineRule="auto"/>
        <w:ind w:left="720"/>
        <w:rPr>
          <w:rFonts w:ascii="Garamond" w:hAnsi="Garamond" w:cs="Times New Roman"/>
          <w:bCs/>
        </w:rPr>
      </w:pPr>
      <w:r w:rsidRPr="005339E7">
        <w:rPr>
          <w:rFonts w:ascii="Garamond" w:hAnsi="Garamond" w:cs="Times New Roman"/>
          <w:bCs/>
        </w:rPr>
        <w:t>Ławka bez oparcia wykonana z betonu. Siedzisko wykonane z drewna podwójnie impregnowanego oraz lakierowanego. Ławka montowana na stałe do podłoża.</w:t>
      </w:r>
    </w:p>
    <w:p w14:paraId="3815401B" w14:textId="77777777" w:rsidR="00671DD4" w:rsidRPr="005339E7" w:rsidRDefault="00671DD4" w:rsidP="005339E7">
      <w:pPr>
        <w:pStyle w:val="Tekstpodstawowy2"/>
        <w:spacing w:after="0" w:line="240" w:lineRule="auto"/>
        <w:ind w:left="720"/>
        <w:rPr>
          <w:rFonts w:ascii="Garamond" w:hAnsi="Garamond" w:cs="Times New Roman"/>
          <w:bCs/>
        </w:rPr>
      </w:pPr>
      <w:r w:rsidRPr="005339E7">
        <w:rPr>
          <w:rFonts w:ascii="Garamond" w:hAnsi="Garamond" w:cs="Times New Roman"/>
          <w:bCs/>
        </w:rPr>
        <w:t>Wymiary:</w:t>
      </w:r>
    </w:p>
    <w:p w14:paraId="22492E91" w14:textId="77777777" w:rsidR="00671DD4" w:rsidRPr="005339E7" w:rsidRDefault="00671DD4" w:rsidP="005339E7">
      <w:pPr>
        <w:pStyle w:val="Tekstpodstawowy2"/>
        <w:spacing w:after="0" w:line="240" w:lineRule="auto"/>
        <w:ind w:left="720"/>
        <w:rPr>
          <w:rFonts w:ascii="Garamond" w:hAnsi="Garamond" w:cs="Times New Roman"/>
          <w:bCs/>
        </w:rPr>
      </w:pPr>
      <w:r w:rsidRPr="005339E7">
        <w:rPr>
          <w:rFonts w:ascii="Garamond" w:hAnsi="Garamond" w:cs="Times New Roman"/>
          <w:bCs/>
        </w:rPr>
        <w:t>- długość ławki ok 200cm</w:t>
      </w:r>
    </w:p>
    <w:p w14:paraId="6C8C3396" w14:textId="77777777" w:rsidR="00671DD4" w:rsidRPr="005339E7" w:rsidRDefault="00671DD4" w:rsidP="005339E7">
      <w:pPr>
        <w:pStyle w:val="Tekstpodstawowy2"/>
        <w:spacing w:after="0" w:line="240" w:lineRule="auto"/>
        <w:ind w:left="720"/>
        <w:rPr>
          <w:rFonts w:ascii="Garamond" w:hAnsi="Garamond" w:cs="Times New Roman"/>
          <w:bCs/>
        </w:rPr>
      </w:pPr>
      <w:r w:rsidRPr="005339E7">
        <w:rPr>
          <w:rFonts w:ascii="Garamond" w:hAnsi="Garamond" w:cs="Times New Roman"/>
          <w:bCs/>
        </w:rPr>
        <w:t>- wysokość siedziska 45cm</w:t>
      </w:r>
    </w:p>
    <w:p w14:paraId="59A3E333" w14:textId="77777777" w:rsidR="00671DD4" w:rsidRPr="005339E7" w:rsidRDefault="00671DD4" w:rsidP="005339E7">
      <w:pPr>
        <w:pStyle w:val="Tekstpodstawowy2"/>
        <w:spacing w:after="0" w:line="240" w:lineRule="auto"/>
        <w:ind w:left="720"/>
        <w:rPr>
          <w:rFonts w:ascii="Garamond" w:hAnsi="Garamond" w:cs="Times New Roman"/>
          <w:bCs/>
        </w:rPr>
      </w:pPr>
      <w:r w:rsidRPr="005339E7">
        <w:rPr>
          <w:rFonts w:ascii="Garamond" w:hAnsi="Garamond" w:cs="Times New Roman"/>
          <w:bCs/>
        </w:rPr>
        <w:t>- głębokość 45cm</w:t>
      </w:r>
    </w:p>
    <w:p w14:paraId="7F4FEFF8" w14:textId="77777777" w:rsidR="00671DD4" w:rsidRPr="005339E7" w:rsidRDefault="00671DD4" w:rsidP="005339E7">
      <w:pPr>
        <w:pStyle w:val="Tekstpodstawowy2"/>
        <w:numPr>
          <w:ilvl w:val="0"/>
          <w:numId w:val="12"/>
        </w:numPr>
        <w:spacing w:after="0" w:line="240" w:lineRule="auto"/>
        <w:rPr>
          <w:rFonts w:ascii="Garamond" w:hAnsi="Garamond" w:cs="Times New Roman"/>
          <w:bCs/>
        </w:rPr>
      </w:pPr>
      <w:r w:rsidRPr="005339E7">
        <w:rPr>
          <w:rFonts w:ascii="Garamond" w:hAnsi="Garamond" w:cs="Times New Roman"/>
          <w:bCs/>
        </w:rPr>
        <w:t>Kosze na śmieci – 7 szt.</w:t>
      </w:r>
    </w:p>
    <w:p w14:paraId="38B5F222" w14:textId="77777777" w:rsidR="00671DD4" w:rsidRPr="005339E7" w:rsidRDefault="00671DD4" w:rsidP="005339E7">
      <w:pPr>
        <w:pStyle w:val="Tekstpodstawowy2"/>
        <w:spacing w:after="0" w:line="240" w:lineRule="auto"/>
        <w:ind w:left="720"/>
        <w:rPr>
          <w:rFonts w:ascii="Garamond" w:hAnsi="Garamond" w:cs="Times New Roman"/>
          <w:bCs/>
        </w:rPr>
      </w:pPr>
      <w:r w:rsidRPr="005339E7">
        <w:rPr>
          <w:rFonts w:ascii="Garamond" w:hAnsi="Garamond" w:cs="Times New Roman"/>
          <w:bCs/>
        </w:rPr>
        <w:t>Kosz o owalnej konstrukcji wykonany ze stali ocynkowanej i malowanej proszkowo. Listwy z drewna iglastego. Kosz montowany na stałe do podłoża.</w:t>
      </w:r>
    </w:p>
    <w:p w14:paraId="3716D1B4" w14:textId="77777777" w:rsidR="00671DD4" w:rsidRPr="005339E7" w:rsidRDefault="00671DD4" w:rsidP="005339E7">
      <w:pPr>
        <w:pStyle w:val="Tekstpodstawowy2"/>
        <w:spacing w:after="0" w:line="240" w:lineRule="auto"/>
        <w:ind w:left="720"/>
        <w:rPr>
          <w:rFonts w:ascii="Garamond" w:hAnsi="Garamond" w:cs="Times New Roman"/>
          <w:bCs/>
        </w:rPr>
      </w:pPr>
      <w:r w:rsidRPr="005339E7">
        <w:rPr>
          <w:rFonts w:ascii="Garamond" w:hAnsi="Garamond" w:cs="Times New Roman"/>
          <w:bCs/>
        </w:rPr>
        <w:t>Wymiary:</w:t>
      </w:r>
    </w:p>
    <w:p w14:paraId="0177A795" w14:textId="77777777" w:rsidR="00671DD4" w:rsidRPr="005339E7" w:rsidRDefault="00671DD4" w:rsidP="005339E7">
      <w:pPr>
        <w:pStyle w:val="Tekstpodstawowy2"/>
        <w:spacing w:after="0" w:line="240" w:lineRule="auto"/>
        <w:ind w:left="720"/>
        <w:rPr>
          <w:rFonts w:ascii="Garamond" w:hAnsi="Garamond" w:cs="Times New Roman"/>
          <w:bCs/>
        </w:rPr>
      </w:pPr>
      <w:r w:rsidRPr="005339E7">
        <w:rPr>
          <w:rFonts w:ascii="Garamond" w:hAnsi="Garamond" w:cs="Times New Roman"/>
          <w:bCs/>
        </w:rPr>
        <w:t>- wysokość 80cm</w:t>
      </w:r>
    </w:p>
    <w:p w14:paraId="6664B3A7" w14:textId="77777777" w:rsidR="00671DD4" w:rsidRPr="005339E7" w:rsidRDefault="00671DD4" w:rsidP="005339E7">
      <w:pPr>
        <w:pStyle w:val="Tekstpodstawowy2"/>
        <w:spacing w:after="0" w:line="240" w:lineRule="auto"/>
        <w:ind w:left="720"/>
        <w:rPr>
          <w:rFonts w:ascii="Garamond" w:hAnsi="Garamond" w:cs="Times New Roman"/>
          <w:bCs/>
        </w:rPr>
      </w:pPr>
      <w:r w:rsidRPr="005339E7">
        <w:rPr>
          <w:rFonts w:ascii="Garamond" w:hAnsi="Garamond" w:cs="Times New Roman"/>
          <w:bCs/>
        </w:rPr>
        <w:t>- szerokość 35cm</w:t>
      </w:r>
    </w:p>
    <w:p w14:paraId="404CF42C" w14:textId="77777777" w:rsidR="00671DD4" w:rsidRPr="005339E7" w:rsidRDefault="00671DD4" w:rsidP="005339E7">
      <w:pPr>
        <w:pStyle w:val="Tekstpodstawowy2"/>
        <w:spacing w:after="0" w:line="240" w:lineRule="auto"/>
        <w:ind w:left="720"/>
        <w:rPr>
          <w:rFonts w:ascii="Garamond" w:hAnsi="Garamond" w:cs="Times New Roman"/>
          <w:bCs/>
        </w:rPr>
      </w:pPr>
      <w:r w:rsidRPr="005339E7">
        <w:rPr>
          <w:rFonts w:ascii="Garamond" w:hAnsi="Garamond" w:cs="Times New Roman"/>
          <w:bCs/>
        </w:rPr>
        <w:t>- pojemność wsadu 30 l</w:t>
      </w:r>
    </w:p>
    <w:p w14:paraId="63400D81" w14:textId="77777777" w:rsidR="00671DD4" w:rsidRPr="005339E7" w:rsidRDefault="00671DD4" w:rsidP="005339E7">
      <w:pPr>
        <w:pStyle w:val="Tekstpodstawowy2"/>
        <w:numPr>
          <w:ilvl w:val="0"/>
          <w:numId w:val="12"/>
        </w:numPr>
        <w:spacing w:after="0" w:line="240" w:lineRule="auto"/>
        <w:rPr>
          <w:rFonts w:ascii="Garamond" w:hAnsi="Garamond" w:cs="Times New Roman"/>
          <w:bCs/>
        </w:rPr>
      </w:pPr>
      <w:r w:rsidRPr="005339E7">
        <w:rPr>
          <w:rFonts w:ascii="Garamond" w:hAnsi="Garamond" w:cs="Times New Roman"/>
          <w:bCs/>
        </w:rPr>
        <w:t>Stojak na rowery – 1 szt.</w:t>
      </w:r>
    </w:p>
    <w:p w14:paraId="2B52FFAE" w14:textId="77777777" w:rsidR="00671DD4" w:rsidRPr="005339E7" w:rsidRDefault="00671DD4" w:rsidP="005339E7">
      <w:pPr>
        <w:spacing w:after="0" w:line="240" w:lineRule="auto"/>
        <w:ind w:left="720"/>
        <w:jc w:val="both"/>
        <w:rPr>
          <w:rFonts w:ascii="Garamond" w:eastAsia="ArialMT" w:hAnsi="Garamond" w:cs="Times New Roman"/>
        </w:rPr>
      </w:pPr>
      <w:r w:rsidRPr="005339E7">
        <w:rPr>
          <w:rFonts w:ascii="Garamond" w:eastAsia="ArialMT" w:hAnsi="Garamond" w:cs="Times New Roman"/>
        </w:rPr>
        <w:t xml:space="preserve">Stojak na rowery pięciostanowiskowy wykonany z rur stalowych zabezpieczonych antykorozyjnie poprzez cynkowanie i malowanie proszkowe. Stojak przytwierdzony do podłoża za pomocą kołków rozporowych. </w:t>
      </w:r>
    </w:p>
    <w:p w14:paraId="2A278CAE" w14:textId="77777777" w:rsidR="00671DD4" w:rsidRPr="005339E7" w:rsidRDefault="00671DD4" w:rsidP="005339E7">
      <w:pPr>
        <w:autoSpaceDE w:val="0"/>
        <w:autoSpaceDN w:val="0"/>
        <w:adjustRightInd w:val="0"/>
        <w:spacing w:after="0" w:line="240" w:lineRule="auto"/>
        <w:ind w:left="720"/>
        <w:rPr>
          <w:rFonts w:ascii="Garamond" w:hAnsi="Garamond" w:cs="Times New Roman"/>
        </w:rPr>
      </w:pPr>
      <w:r w:rsidRPr="005339E7">
        <w:rPr>
          <w:rFonts w:ascii="Garamond" w:hAnsi="Garamond" w:cs="Times New Roman"/>
        </w:rPr>
        <w:t xml:space="preserve">Wymiary: </w:t>
      </w:r>
    </w:p>
    <w:p w14:paraId="4A4CBA37" w14:textId="77777777" w:rsidR="00671DD4" w:rsidRPr="005339E7" w:rsidRDefault="00671DD4" w:rsidP="005339E7">
      <w:pPr>
        <w:autoSpaceDE w:val="0"/>
        <w:autoSpaceDN w:val="0"/>
        <w:adjustRightInd w:val="0"/>
        <w:spacing w:after="0" w:line="240" w:lineRule="auto"/>
        <w:ind w:left="720"/>
        <w:rPr>
          <w:rFonts w:ascii="Garamond" w:hAnsi="Garamond" w:cs="Times New Roman"/>
        </w:rPr>
      </w:pPr>
      <w:r w:rsidRPr="005339E7">
        <w:rPr>
          <w:rFonts w:ascii="Garamond" w:hAnsi="Garamond" w:cs="Times New Roman"/>
        </w:rPr>
        <w:t>- długo</w:t>
      </w:r>
      <w:r w:rsidRPr="005339E7">
        <w:rPr>
          <w:rFonts w:ascii="Garamond" w:eastAsia="TimesNewRoman" w:hAnsi="Garamond" w:cs="Times New Roman"/>
        </w:rPr>
        <w:t>ść</w:t>
      </w:r>
      <w:r w:rsidRPr="005339E7">
        <w:rPr>
          <w:rFonts w:ascii="Garamond" w:hAnsi="Garamond" w:cs="Times New Roman"/>
        </w:rPr>
        <w:t>: 180 cm</w:t>
      </w:r>
    </w:p>
    <w:p w14:paraId="7C90A2FF" w14:textId="77777777" w:rsidR="00671DD4" w:rsidRPr="005339E7" w:rsidRDefault="00671DD4" w:rsidP="005339E7">
      <w:pPr>
        <w:autoSpaceDE w:val="0"/>
        <w:autoSpaceDN w:val="0"/>
        <w:adjustRightInd w:val="0"/>
        <w:spacing w:after="0" w:line="240" w:lineRule="auto"/>
        <w:ind w:left="720"/>
        <w:rPr>
          <w:rFonts w:ascii="Garamond" w:hAnsi="Garamond" w:cs="Times New Roman"/>
        </w:rPr>
      </w:pPr>
      <w:r w:rsidRPr="005339E7">
        <w:rPr>
          <w:rFonts w:ascii="Garamond" w:hAnsi="Garamond" w:cs="Times New Roman"/>
        </w:rPr>
        <w:t>- szeroko</w:t>
      </w:r>
      <w:r w:rsidRPr="005339E7">
        <w:rPr>
          <w:rFonts w:ascii="Garamond" w:eastAsia="TimesNewRoman" w:hAnsi="Garamond" w:cs="Times New Roman"/>
        </w:rPr>
        <w:t>ść</w:t>
      </w:r>
      <w:r w:rsidRPr="005339E7">
        <w:rPr>
          <w:rFonts w:ascii="Garamond" w:hAnsi="Garamond" w:cs="Times New Roman"/>
        </w:rPr>
        <w:t xml:space="preserve">: 31 cm </w:t>
      </w:r>
    </w:p>
    <w:p w14:paraId="53CA1ABB" w14:textId="77777777" w:rsidR="00671DD4" w:rsidRDefault="00671DD4" w:rsidP="005339E7">
      <w:pPr>
        <w:autoSpaceDE w:val="0"/>
        <w:autoSpaceDN w:val="0"/>
        <w:adjustRightInd w:val="0"/>
        <w:spacing w:after="0" w:line="240" w:lineRule="auto"/>
        <w:ind w:left="720"/>
        <w:rPr>
          <w:rFonts w:ascii="Garamond" w:hAnsi="Garamond" w:cs="Times New Roman"/>
        </w:rPr>
      </w:pPr>
      <w:r w:rsidRPr="005339E7">
        <w:rPr>
          <w:rFonts w:ascii="Garamond" w:hAnsi="Garamond" w:cs="Times New Roman"/>
        </w:rPr>
        <w:t>- wysoko</w:t>
      </w:r>
      <w:r w:rsidRPr="005339E7">
        <w:rPr>
          <w:rFonts w:ascii="Garamond" w:eastAsia="TimesNewRoman" w:hAnsi="Garamond" w:cs="Times New Roman"/>
        </w:rPr>
        <w:t xml:space="preserve">ść </w:t>
      </w:r>
      <w:r w:rsidRPr="005339E7">
        <w:rPr>
          <w:rFonts w:ascii="Garamond" w:hAnsi="Garamond" w:cs="Times New Roman"/>
        </w:rPr>
        <w:t>65 cm</w:t>
      </w:r>
    </w:p>
    <w:p w14:paraId="0273045E" w14:textId="77777777" w:rsidR="005339E7" w:rsidRPr="005339E7" w:rsidRDefault="005339E7" w:rsidP="005339E7">
      <w:pPr>
        <w:autoSpaceDE w:val="0"/>
        <w:autoSpaceDN w:val="0"/>
        <w:adjustRightInd w:val="0"/>
        <w:spacing w:after="0" w:line="240" w:lineRule="auto"/>
        <w:ind w:left="720"/>
        <w:rPr>
          <w:rFonts w:ascii="Garamond" w:hAnsi="Garamond" w:cs="Times New Roman"/>
        </w:rPr>
      </w:pPr>
    </w:p>
    <w:p w14:paraId="0B7048C9" w14:textId="77777777" w:rsidR="00B77335" w:rsidRPr="005339E7" w:rsidRDefault="00403C87" w:rsidP="005339E7">
      <w:pPr>
        <w:spacing w:after="0" w:line="240" w:lineRule="auto"/>
        <w:rPr>
          <w:rFonts w:ascii="Garamond" w:hAnsi="Garamond" w:cs="Times New Roman"/>
          <w:b/>
          <w:bCs/>
          <w:u w:val="single"/>
        </w:rPr>
      </w:pPr>
      <w:r w:rsidRPr="005339E7">
        <w:rPr>
          <w:rFonts w:ascii="Garamond" w:hAnsi="Garamond" w:cs="Times New Roman"/>
          <w:b/>
          <w:bCs/>
          <w:u w:val="single"/>
        </w:rPr>
        <w:t xml:space="preserve">Ad. 7). </w:t>
      </w:r>
    </w:p>
    <w:p w14:paraId="6DA4FA1E" w14:textId="7C81793F" w:rsidR="00403C87" w:rsidRPr="005339E7" w:rsidRDefault="00403C87" w:rsidP="005339E7">
      <w:pPr>
        <w:pStyle w:val="Akapitzlist"/>
        <w:numPr>
          <w:ilvl w:val="0"/>
          <w:numId w:val="13"/>
        </w:numPr>
        <w:tabs>
          <w:tab w:val="left" w:pos="314"/>
        </w:tabs>
        <w:suppressAutoHyphens/>
        <w:overflowPunct w:val="0"/>
        <w:autoSpaceDE w:val="0"/>
        <w:spacing w:line="240" w:lineRule="auto"/>
        <w:jc w:val="both"/>
        <w:rPr>
          <w:rFonts w:ascii="Garamond" w:hAnsi="Garamond" w:cs="Times New Roman"/>
          <w:color w:val="000000"/>
          <w:lang w:eastAsia="ar-SA"/>
        </w:rPr>
      </w:pPr>
      <w:r w:rsidRPr="005339E7">
        <w:rPr>
          <w:rFonts w:ascii="Garamond" w:hAnsi="Garamond" w:cs="Times New Roman"/>
          <w:color w:val="000000"/>
          <w:lang w:eastAsia="ar-SA"/>
        </w:rPr>
        <w:t>Oświetlenie boiska piłkarskiego szkolnego o wymiarach 62m x 30m z nawierzchnią ze sztucznej trawy za pomocą  lamp wąskostrumieniowych umieszczonych na 6 słupach (masztach metalowych) o wys</w:t>
      </w:r>
      <w:r w:rsidR="00205FD0" w:rsidRPr="005339E7">
        <w:rPr>
          <w:rFonts w:ascii="Garamond" w:hAnsi="Garamond" w:cs="Times New Roman"/>
          <w:color w:val="000000"/>
          <w:lang w:eastAsia="ar-SA"/>
        </w:rPr>
        <w:t>o</w:t>
      </w:r>
      <w:r w:rsidRPr="005339E7">
        <w:rPr>
          <w:rFonts w:ascii="Garamond" w:hAnsi="Garamond" w:cs="Times New Roman"/>
          <w:color w:val="000000"/>
          <w:lang w:eastAsia="ar-SA"/>
        </w:rPr>
        <w:t xml:space="preserve">kości min. 9-10m.  Oprawy o skuteczności świetlnej min. 140lm/W zostaną zainstalowane na wsporniku (belce B2) typu T  </w:t>
      </w:r>
    </w:p>
    <w:p w14:paraId="6D1C4C74" w14:textId="4ADD7BFB" w:rsidR="00403C87" w:rsidRPr="005339E7" w:rsidRDefault="00403C87" w:rsidP="005339E7">
      <w:pPr>
        <w:pStyle w:val="Akapitzlist"/>
        <w:numPr>
          <w:ilvl w:val="0"/>
          <w:numId w:val="13"/>
        </w:numPr>
        <w:suppressAutoHyphens/>
        <w:overflowPunct w:val="0"/>
        <w:autoSpaceDE w:val="0"/>
        <w:spacing w:line="240" w:lineRule="auto"/>
        <w:jc w:val="both"/>
        <w:rPr>
          <w:rFonts w:ascii="Garamond" w:hAnsi="Garamond" w:cs="Times New Roman"/>
          <w:color w:val="000000"/>
          <w:lang w:eastAsia="ar-SA"/>
        </w:rPr>
      </w:pPr>
      <w:r w:rsidRPr="005339E7">
        <w:rPr>
          <w:rFonts w:ascii="Garamond" w:hAnsi="Garamond" w:cs="Times New Roman"/>
          <w:color w:val="000000"/>
          <w:lang w:eastAsia="ar-SA"/>
        </w:rPr>
        <w:t>Oświetlenie boiska wielofunkcyjnego o wymiarach piłkarskiego szkolnego o wymiarach 44m x 24m o nawierzchni syntetycznej, elastycznej za pomocą  lamp wąskostrumieniowych umieszczonych na 4 słupach (masztach metalowych) o wys</w:t>
      </w:r>
      <w:r w:rsidR="00205FD0" w:rsidRPr="005339E7">
        <w:rPr>
          <w:rFonts w:ascii="Garamond" w:hAnsi="Garamond" w:cs="Times New Roman"/>
          <w:color w:val="000000"/>
          <w:lang w:eastAsia="ar-SA"/>
        </w:rPr>
        <w:t>o</w:t>
      </w:r>
      <w:r w:rsidRPr="005339E7">
        <w:rPr>
          <w:rFonts w:ascii="Garamond" w:hAnsi="Garamond" w:cs="Times New Roman"/>
          <w:color w:val="000000"/>
          <w:lang w:eastAsia="ar-SA"/>
        </w:rPr>
        <w:t>kości  9-10m.  Oprawy o skuteczności min. 140lm/W zostaną zainstalowane na wsporniku (poprzeczce) typu T. Jeden z masztów będz</w:t>
      </w:r>
      <w:r w:rsidR="00205FD0" w:rsidRPr="005339E7">
        <w:rPr>
          <w:rFonts w:ascii="Garamond" w:hAnsi="Garamond" w:cs="Times New Roman"/>
          <w:color w:val="000000"/>
          <w:lang w:eastAsia="ar-SA"/>
        </w:rPr>
        <w:t>ie</w:t>
      </w:r>
      <w:r w:rsidRPr="005339E7">
        <w:rPr>
          <w:rFonts w:ascii="Garamond" w:hAnsi="Garamond" w:cs="Times New Roman"/>
          <w:color w:val="000000"/>
          <w:lang w:eastAsia="ar-SA"/>
        </w:rPr>
        <w:t xml:space="preserve"> wspólny dla obu boisk. Łączna ilość masztów oświetlających oba boiska wynosi 9sztuk.</w:t>
      </w:r>
    </w:p>
    <w:p w14:paraId="7F531951" w14:textId="77777777" w:rsidR="005339E7" w:rsidRDefault="00403C87" w:rsidP="005339E7">
      <w:pPr>
        <w:pStyle w:val="Akapitzlist"/>
        <w:numPr>
          <w:ilvl w:val="0"/>
          <w:numId w:val="13"/>
        </w:numPr>
        <w:tabs>
          <w:tab w:val="left" w:pos="314"/>
        </w:tabs>
        <w:suppressAutoHyphens/>
        <w:overflowPunct w:val="0"/>
        <w:autoSpaceDE w:val="0"/>
        <w:spacing w:line="240" w:lineRule="auto"/>
        <w:jc w:val="both"/>
        <w:rPr>
          <w:rFonts w:ascii="Garamond" w:hAnsi="Garamond" w:cs="Times New Roman"/>
          <w:color w:val="000000"/>
          <w:lang w:eastAsia="ar-SA"/>
        </w:rPr>
      </w:pPr>
      <w:r w:rsidRPr="005339E7">
        <w:rPr>
          <w:rFonts w:ascii="Garamond" w:hAnsi="Garamond" w:cs="Times New Roman"/>
          <w:color w:val="000000"/>
          <w:lang w:eastAsia="ar-SA"/>
        </w:rPr>
        <w:t>Oświetlenie terenu przed wejściem na teren boisk za pomocą dwóch opraw ulicznych 50-100W instalowanych na projektowanych dwóch słupach oświetlenia boiska na wys. ok. 6m. Lampy zwrócone są przeciwnie niż naświetlacze boiskowe</w:t>
      </w:r>
    </w:p>
    <w:p w14:paraId="0FF56C04" w14:textId="4F2FFEE9" w:rsidR="00003507" w:rsidRDefault="00403C87" w:rsidP="005339E7">
      <w:pPr>
        <w:pStyle w:val="Akapitzlist"/>
        <w:numPr>
          <w:ilvl w:val="0"/>
          <w:numId w:val="13"/>
        </w:numPr>
        <w:tabs>
          <w:tab w:val="left" w:pos="314"/>
        </w:tabs>
        <w:suppressAutoHyphens/>
        <w:overflowPunct w:val="0"/>
        <w:autoSpaceDE w:val="0"/>
        <w:spacing w:line="240" w:lineRule="auto"/>
        <w:jc w:val="both"/>
        <w:rPr>
          <w:rFonts w:ascii="Garamond" w:hAnsi="Garamond" w:cs="Times New Roman"/>
          <w:color w:val="000000"/>
          <w:lang w:eastAsia="ar-SA"/>
        </w:rPr>
      </w:pPr>
      <w:r w:rsidRPr="005339E7">
        <w:rPr>
          <w:rFonts w:ascii="Garamond" w:hAnsi="Garamond" w:cs="Times New Roman"/>
          <w:color w:val="000000"/>
          <w:lang w:eastAsia="ar-SA"/>
        </w:rPr>
        <w:t xml:space="preserve">Układ zasilania latarń TN-S. Latarnie będą uziemione. Uziemienie w formie bednarki ułożonej w wykopie kablowym na odcinku między latarniami. </w:t>
      </w:r>
    </w:p>
    <w:p w14:paraId="5708610E" w14:textId="77777777" w:rsidR="000D0E19" w:rsidRDefault="000D0E19" w:rsidP="000D0E19">
      <w:pPr>
        <w:pStyle w:val="Akapitzlist"/>
        <w:tabs>
          <w:tab w:val="left" w:pos="314"/>
        </w:tabs>
        <w:suppressAutoHyphens/>
        <w:overflowPunct w:val="0"/>
        <w:autoSpaceDE w:val="0"/>
        <w:spacing w:line="240" w:lineRule="auto"/>
        <w:jc w:val="both"/>
        <w:rPr>
          <w:rFonts w:ascii="Garamond" w:hAnsi="Garamond" w:cs="Times New Roman"/>
          <w:color w:val="000000"/>
          <w:lang w:eastAsia="ar-SA"/>
        </w:rPr>
      </w:pPr>
    </w:p>
    <w:p w14:paraId="47F1B2AA" w14:textId="33721702" w:rsidR="005339E7" w:rsidRPr="000D0E19" w:rsidRDefault="00F57CC8" w:rsidP="005339E7">
      <w:pPr>
        <w:tabs>
          <w:tab w:val="left" w:pos="314"/>
        </w:tabs>
        <w:suppressAutoHyphens/>
        <w:overflowPunct w:val="0"/>
        <w:autoSpaceDE w:val="0"/>
        <w:spacing w:line="240" w:lineRule="auto"/>
        <w:jc w:val="both"/>
        <w:rPr>
          <w:rFonts w:ascii="Garamond" w:hAnsi="Garamond" w:cs="Times New Roman"/>
          <w:b/>
          <w:bCs/>
          <w:lang w:eastAsia="ar-SA"/>
        </w:rPr>
      </w:pPr>
      <w:r w:rsidRPr="000D0E19">
        <w:rPr>
          <w:rFonts w:ascii="Garamond" w:hAnsi="Garamond" w:cs="Times New Roman"/>
          <w:b/>
          <w:bCs/>
          <w:lang w:eastAsia="ar-SA"/>
        </w:rPr>
        <w:t>ZAMAWIAJĄCY PRZEWIDUJE WYKONANIE PRZEZ WYKONAWCĘ OBOWIĄZKOWYCH BADAŃ POWYKONAWCZYCH.</w:t>
      </w:r>
    </w:p>
    <w:p w14:paraId="139D05F1" w14:textId="77777777" w:rsidR="00F57CC8" w:rsidRPr="000D0E19" w:rsidRDefault="00F57CC8" w:rsidP="00F57CC8">
      <w:pPr>
        <w:tabs>
          <w:tab w:val="left" w:pos="314"/>
        </w:tabs>
        <w:suppressAutoHyphens/>
        <w:overflowPunct w:val="0"/>
        <w:autoSpaceDE w:val="0"/>
        <w:spacing w:after="0" w:line="240" w:lineRule="auto"/>
        <w:jc w:val="both"/>
        <w:rPr>
          <w:rFonts w:ascii="Garamond" w:hAnsi="Garamond" w:cs="Times New Roman"/>
          <w:lang w:eastAsia="ar-SA"/>
        </w:rPr>
      </w:pPr>
      <w:r w:rsidRPr="000D0E19">
        <w:rPr>
          <w:rFonts w:ascii="Garamond" w:hAnsi="Garamond" w:cs="Times New Roman"/>
          <w:lang w:eastAsia="ar-SA"/>
        </w:rPr>
        <w:t>Badania powykonawcze obejmować mają 2 komponenty:</w:t>
      </w:r>
    </w:p>
    <w:p w14:paraId="09F9B97C" w14:textId="0FA82F00" w:rsidR="00F57CC8" w:rsidRPr="000D0E19" w:rsidRDefault="00F57CC8" w:rsidP="00F57CC8">
      <w:pPr>
        <w:pStyle w:val="Akapitzlist"/>
        <w:numPr>
          <w:ilvl w:val="0"/>
          <w:numId w:val="14"/>
        </w:numPr>
        <w:tabs>
          <w:tab w:val="left" w:pos="314"/>
        </w:tabs>
        <w:suppressAutoHyphens/>
        <w:overflowPunct w:val="0"/>
        <w:autoSpaceDE w:val="0"/>
        <w:spacing w:after="0" w:line="240" w:lineRule="auto"/>
        <w:jc w:val="both"/>
        <w:rPr>
          <w:rFonts w:ascii="Garamond" w:hAnsi="Garamond" w:cs="Times New Roman"/>
          <w:lang w:eastAsia="ar-SA"/>
        </w:rPr>
      </w:pPr>
      <w:r w:rsidRPr="000D0E19">
        <w:rPr>
          <w:rFonts w:ascii="Garamond" w:hAnsi="Garamond" w:cs="Times New Roman"/>
          <w:lang w:eastAsia="ar-SA"/>
        </w:rPr>
        <w:t>tzw. short-testy nawierzchniowe oparte na metodyce normowej,</w:t>
      </w:r>
    </w:p>
    <w:p w14:paraId="4C4D6FBC" w14:textId="2D21B7CC" w:rsidR="00F57CC8" w:rsidRPr="000D0E19" w:rsidRDefault="00F57CC8" w:rsidP="00F57CC8">
      <w:pPr>
        <w:pStyle w:val="Akapitzlist"/>
        <w:numPr>
          <w:ilvl w:val="0"/>
          <w:numId w:val="14"/>
        </w:numPr>
        <w:tabs>
          <w:tab w:val="left" w:pos="314"/>
        </w:tabs>
        <w:suppressAutoHyphens/>
        <w:overflowPunct w:val="0"/>
        <w:autoSpaceDE w:val="0"/>
        <w:spacing w:after="0" w:line="240" w:lineRule="auto"/>
        <w:jc w:val="both"/>
        <w:rPr>
          <w:rFonts w:ascii="Garamond" w:hAnsi="Garamond" w:cs="Times New Roman"/>
          <w:lang w:eastAsia="ar-SA"/>
        </w:rPr>
      </w:pPr>
      <w:r w:rsidRPr="000D0E19">
        <w:rPr>
          <w:rFonts w:ascii="Garamond" w:hAnsi="Garamond" w:cs="Times New Roman"/>
          <w:lang w:eastAsia="ar-SA"/>
        </w:rPr>
        <w:t>ocenę wybranych elementów wyposażenia kompleksu – urządzeń sportowych.</w:t>
      </w:r>
    </w:p>
    <w:p w14:paraId="2EBCB41C" w14:textId="77777777" w:rsidR="00F57CC8" w:rsidRPr="000D0E19" w:rsidRDefault="00F57CC8" w:rsidP="00F57CC8">
      <w:pPr>
        <w:pStyle w:val="Akapitzlist"/>
        <w:tabs>
          <w:tab w:val="left" w:pos="314"/>
        </w:tabs>
        <w:suppressAutoHyphens/>
        <w:overflowPunct w:val="0"/>
        <w:autoSpaceDE w:val="0"/>
        <w:spacing w:after="0" w:line="240" w:lineRule="auto"/>
        <w:jc w:val="both"/>
        <w:rPr>
          <w:rFonts w:ascii="Garamond" w:hAnsi="Garamond" w:cs="Times New Roman"/>
          <w:lang w:eastAsia="ar-SA"/>
        </w:rPr>
      </w:pPr>
    </w:p>
    <w:p w14:paraId="45C5D678" w14:textId="01D4D074" w:rsidR="00F57CC8" w:rsidRPr="000D0E19" w:rsidRDefault="00F57CC8" w:rsidP="00F57CC8">
      <w:pPr>
        <w:tabs>
          <w:tab w:val="left" w:pos="314"/>
        </w:tabs>
        <w:suppressAutoHyphens/>
        <w:overflowPunct w:val="0"/>
        <w:autoSpaceDE w:val="0"/>
        <w:spacing w:after="0" w:line="240" w:lineRule="auto"/>
        <w:jc w:val="both"/>
        <w:rPr>
          <w:rFonts w:ascii="Garamond" w:hAnsi="Garamond" w:cs="Times New Roman"/>
          <w:lang w:eastAsia="ar-SA"/>
        </w:rPr>
      </w:pPr>
      <w:r w:rsidRPr="000D0E19">
        <w:rPr>
          <w:rFonts w:ascii="Garamond" w:hAnsi="Garamond" w:cs="Times New Roman"/>
          <w:lang w:eastAsia="ar-SA"/>
        </w:rPr>
        <w:t>Zakres badań w oparciu o: metodykę normową dla nawierzchni oraz analizę ryzyka dla urządzeń sportowych, będzie obejmował kontrolę opisaną w poniższej tabeli:</w:t>
      </w:r>
    </w:p>
    <w:p w14:paraId="76482DE9" w14:textId="77777777" w:rsidR="00F57CC8" w:rsidRPr="000D0E19" w:rsidRDefault="00F57CC8" w:rsidP="00F57CC8">
      <w:pPr>
        <w:tabs>
          <w:tab w:val="left" w:pos="314"/>
        </w:tabs>
        <w:suppressAutoHyphens/>
        <w:overflowPunct w:val="0"/>
        <w:autoSpaceDE w:val="0"/>
        <w:spacing w:after="0" w:line="240" w:lineRule="auto"/>
        <w:jc w:val="both"/>
        <w:rPr>
          <w:rFonts w:ascii="Garamond" w:hAnsi="Garamond" w:cs="Times New Roman"/>
          <w:lang w:eastAsia="ar-SA"/>
        </w:rPr>
      </w:pPr>
    </w:p>
    <w:tbl>
      <w:tblPr>
        <w:tblStyle w:val="Tabela-Siatka"/>
        <w:tblW w:w="0" w:type="auto"/>
        <w:tblLook w:val="04A0" w:firstRow="1" w:lastRow="0" w:firstColumn="1" w:lastColumn="0" w:noHBand="0" w:noVBand="1"/>
      </w:tblPr>
      <w:tblGrid>
        <w:gridCol w:w="1668"/>
        <w:gridCol w:w="2835"/>
        <w:gridCol w:w="4709"/>
      </w:tblGrid>
      <w:tr w:rsidR="000D0E19" w:rsidRPr="000D0E19" w14:paraId="4AE0D233" w14:textId="77777777" w:rsidTr="00F57CC8">
        <w:tc>
          <w:tcPr>
            <w:tcW w:w="1668" w:type="dxa"/>
          </w:tcPr>
          <w:p w14:paraId="0794A5A4" w14:textId="21B739E3" w:rsidR="00F57CC8" w:rsidRPr="000D0E19" w:rsidRDefault="00F57CC8" w:rsidP="00F57CC8">
            <w:pPr>
              <w:tabs>
                <w:tab w:val="left" w:pos="314"/>
              </w:tabs>
              <w:suppressAutoHyphens/>
              <w:overflowPunct w:val="0"/>
              <w:autoSpaceDE w:val="0"/>
              <w:jc w:val="both"/>
              <w:rPr>
                <w:rFonts w:ascii="Garamond" w:hAnsi="Garamond" w:cs="Times New Roman"/>
                <w:lang w:eastAsia="ar-SA"/>
              </w:rPr>
            </w:pPr>
            <w:r w:rsidRPr="000D0E19">
              <w:rPr>
                <w:rFonts w:ascii="Garamond" w:hAnsi="Garamond"/>
                <w:b/>
                <w:bCs/>
              </w:rPr>
              <w:t xml:space="preserve">Rodzaj obiektu </w:t>
            </w:r>
          </w:p>
        </w:tc>
        <w:tc>
          <w:tcPr>
            <w:tcW w:w="2835" w:type="dxa"/>
          </w:tcPr>
          <w:p w14:paraId="6CA32B8A" w14:textId="0D348C44" w:rsidR="00F57CC8" w:rsidRPr="000D0E19" w:rsidRDefault="00F57CC8" w:rsidP="00F57CC8">
            <w:pPr>
              <w:tabs>
                <w:tab w:val="left" w:pos="314"/>
              </w:tabs>
              <w:suppressAutoHyphens/>
              <w:overflowPunct w:val="0"/>
              <w:autoSpaceDE w:val="0"/>
              <w:jc w:val="both"/>
              <w:rPr>
                <w:rFonts w:ascii="Garamond" w:hAnsi="Garamond" w:cs="Times New Roman"/>
                <w:lang w:eastAsia="ar-SA"/>
              </w:rPr>
            </w:pPr>
            <w:r w:rsidRPr="000D0E19">
              <w:rPr>
                <w:rFonts w:ascii="Garamond" w:hAnsi="Garamond"/>
                <w:b/>
                <w:bCs/>
              </w:rPr>
              <w:t xml:space="preserve">Zakres badań </w:t>
            </w:r>
          </w:p>
        </w:tc>
        <w:tc>
          <w:tcPr>
            <w:tcW w:w="4709" w:type="dxa"/>
          </w:tcPr>
          <w:p w14:paraId="4ACA385B" w14:textId="33F5B52A" w:rsidR="00F57CC8" w:rsidRPr="000D0E19" w:rsidRDefault="00F57CC8" w:rsidP="00F57CC8">
            <w:pPr>
              <w:tabs>
                <w:tab w:val="left" w:pos="314"/>
              </w:tabs>
              <w:suppressAutoHyphens/>
              <w:overflowPunct w:val="0"/>
              <w:autoSpaceDE w:val="0"/>
              <w:jc w:val="both"/>
              <w:rPr>
                <w:rFonts w:ascii="Garamond" w:hAnsi="Garamond" w:cs="Times New Roman"/>
                <w:lang w:eastAsia="ar-SA"/>
              </w:rPr>
            </w:pPr>
            <w:r w:rsidRPr="000D0E19">
              <w:rPr>
                <w:rFonts w:ascii="Garamond" w:hAnsi="Garamond"/>
                <w:b/>
                <w:bCs/>
              </w:rPr>
              <w:t xml:space="preserve">Schemat badań / Dokument odniesienia </w:t>
            </w:r>
          </w:p>
        </w:tc>
      </w:tr>
      <w:tr w:rsidR="000D0E19" w:rsidRPr="000D0E19" w14:paraId="68AC5F2F" w14:textId="77777777" w:rsidTr="00F57CC8">
        <w:tc>
          <w:tcPr>
            <w:tcW w:w="1668" w:type="dxa"/>
            <w:vMerge w:val="restart"/>
            <w:vAlign w:val="center"/>
          </w:tcPr>
          <w:p w14:paraId="380E4E67" w14:textId="77777777" w:rsidR="00F57CC8" w:rsidRPr="000D0E19" w:rsidRDefault="00F57CC8" w:rsidP="00F57CC8">
            <w:pPr>
              <w:pStyle w:val="Default"/>
              <w:jc w:val="both"/>
              <w:rPr>
                <w:rFonts w:ascii="Garamond" w:hAnsi="Garamond"/>
                <w:color w:val="auto"/>
                <w:sz w:val="18"/>
                <w:szCs w:val="18"/>
              </w:rPr>
            </w:pPr>
            <w:r w:rsidRPr="000D0E19">
              <w:rPr>
                <w:rFonts w:ascii="Garamond" w:hAnsi="Garamond"/>
                <w:color w:val="auto"/>
                <w:sz w:val="18"/>
                <w:szCs w:val="18"/>
              </w:rPr>
              <w:t xml:space="preserve">Boisko wielofunkcyjne </w:t>
            </w:r>
          </w:p>
          <w:p w14:paraId="2DECD1E2" w14:textId="77777777"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p>
        </w:tc>
        <w:tc>
          <w:tcPr>
            <w:tcW w:w="2835" w:type="dxa"/>
            <w:vAlign w:val="center"/>
          </w:tcPr>
          <w:p w14:paraId="713C9F65" w14:textId="32E9189F"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Amortyzacja siły </w:t>
            </w:r>
          </w:p>
        </w:tc>
        <w:tc>
          <w:tcPr>
            <w:tcW w:w="4709" w:type="dxa"/>
            <w:vAlign w:val="center"/>
          </w:tcPr>
          <w:p w14:paraId="3DBBCCCB" w14:textId="33625DBC"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3 punkty badawcze / PN-EN 14877:2014-02 </w:t>
            </w:r>
          </w:p>
        </w:tc>
      </w:tr>
      <w:tr w:rsidR="000D0E19" w:rsidRPr="000D0E19" w14:paraId="29F8685A" w14:textId="77777777" w:rsidTr="00F57CC8">
        <w:tc>
          <w:tcPr>
            <w:tcW w:w="1668" w:type="dxa"/>
            <w:vMerge/>
            <w:vAlign w:val="center"/>
          </w:tcPr>
          <w:p w14:paraId="37CC8D4E" w14:textId="77777777"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p>
        </w:tc>
        <w:tc>
          <w:tcPr>
            <w:tcW w:w="2835" w:type="dxa"/>
            <w:vAlign w:val="center"/>
          </w:tcPr>
          <w:p w14:paraId="3D55AD26" w14:textId="577482F4"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Grubość nawierzchni </w:t>
            </w:r>
          </w:p>
        </w:tc>
        <w:tc>
          <w:tcPr>
            <w:tcW w:w="4709" w:type="dxa"/>
            <w:vAlign w:val="center"/>
          </w:tcPr>
          <w:p w14:paraId="1AE04D0B" w14:textId="2BD0A35B"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15 punktów pomiarowych / PN-EN 14877:2014-02 </w:t>
            </w:r>
          </w:p>
        </w:tc>
      </w:tr>
      <w:tr w:rsidR="000D0E19" w:rsidRPr="000D0E19" w14:paraId="4053FA3B" w14:textId="77777777" w:rsidTr="00F57CC8">
        <w:tc>
          <w:tcPr>
            <w:tcW w:w="1668" w:type="dxa"/>
            <w:vMerge/>
            <w:vAlign w:val="center"/>
          </w:tcPr>
          <w:p w14:paraId="39C817DE" w14:textId="77777777"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p>
        </w:tc>
        <w:tc>
          <w:tcPr>
            <w:tcW w:w="2835" w:type="dxa"/>
            <w:vAlign w:val="center"/>
          </w:tcPr>
          <w:p w14:paraId="4C486AF3" w14:textId="060098E1"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Opór poślizgu </w:t>
            </w:r>
          </w:p>
        </w:tc>
        <w:tc>
          <w:tcPr>
            <w:tcW w:w="4709" w:type="dxa"/>
            <w:vAlign w:val="center"/>
          </w:tcPr>
          <w:p w14:paraId="113BDB2D" w14:textId="5FF593DA"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3 punkty badawcze / PN-EN 14877:2014-02 </w:t>
            </w:r>
          </w:p>
        </w:tc>
      </w:tr>
      <w:tr w:rsidR="000D0E19" w:rsidRPr="000D0E19" w14:paraId="75D6B75B" w14:textId="77777777" w:rsidTr="00F57CC8">
        <w:tc>
          <w:tcPr>
            <w:tcW w:w="1668" w:type="dxa"/>
            <w:vMerge/>
            <w:vAlign w:val="center"/>
          </w:tcPr>
          <w:p w14:paraId="70B37BB4" w14:textId="77777777"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p>
        </w:tc>
        <w:tc>
          <w:tcPr>
            <w:tcW w:w="2835" w:type="dxa"/>
            <w:vAlign w:val="center"/>
          </w:tcPr>
          <w:p w14:paraId="309D932A" w14:textId="5691F112"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Odchylenie od płaszczyzny </w:t>
            </w:r>
          </w:p>
        </w:tc>
        <w:tc>
          <w:tcPr>
            <w:tcW w:w="4709" w:type="dxa"/>
            <w:vAlign w:val="center"/>
          </w:tcPr>
          <w:p w14:paraId="282385F4" w14:textId="37DA2B36"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Całe boisko / PN-EN 14877:2014-02 </w:t>
            </w:r>
          </w:p>
        </w:tc>
      </w:tr>
      <w:tr w:rsidR="000D0E19" w:rsidRPr="000D0E19" w14:paraId="70A9FFDC" w14:textId="77777777" w:rsidTr="00F57CC8">
        <w:tc>
          <w:tcPr>
            <w:tcW w:w="1668" w:type="dxa"/>
            <w:vMerge/>
            <w:vAlign w:val="center"/>
          </w:tcPr>
          <w:p w14:paraId="49451678" w14:textId="77777777"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p>
        </w:tc>
        <w:tc>
          <w:tcPr>
            <w:tcW w:w="2835" w:type="dxa"/>
            <w:vAlign w:val="center"/>
          </w:tcPr>
          <w:p w14:paraId="208C3089" w14:textId="77777777" w:rsidR="00F57CC8" w:rsidRPr="000D0E19" w:rsidRDefault="00F57CC8" w:rsidP="00F57CC8">
            <w:pPr>
              <w:pStyle w:val="Default"/>
              <w:rPr>
                <w:rFonts w:ascii="Garamond" w:hAnsi="Garamond"/>
                <w:color w:val="auto"/>
                <w:sz w:val="18"/>
                <w:szCs w:val="18"/>
              </w:rPr>
            </w:pPr>
            <w:r w:rsidRPr="000D0E19">
              <w:rPr>
                <w:rFonts w:ascii="Garamond" w:hAnsi="Garamond"/>
                <w:color w:val="auto"/>
                <w:sz w:val="18"/>
                <w:szCs w:val="18"/>
              </w:rPr>
              <w:t xml:space="preserve">Inspekcja zainstalowanych sprzętów sportowych: </w:t>
            </w:r>
          </w:p>
          <w:p w14:paraId="7A7BCF89" w14:textId="3D2EB6A3"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bramki, słupki do siatkówki/tenisa, zestawy do koszykówki, piłkochwyty, wybrane elementy ogrodzenia </w:t>
            </w:r>
          </w:p>
        </w:tc>
        <w:tc>
          <w:tcPr>
            <w:tcW w:w="4709" w:type="dxa"/>
            <w:vAlign w:val="center"/>
          </w:tcPr>
          <w:p w14:paraId="7AD5A1B8" w14:textId="44214DE7"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Ocena zainstalowanych urządzeń pod kątem bezpieczeństwa: stabilność pod doraźnym obciążeniem, ryzyko zakleszczenia ciała i palców, wizualna ocena stanu technicznego urządzeń w zakresie widocznych uszkodzeń mechanicznych; oznakowanie urządzeń pod kątem wymagań przedmiotowych norm. / m.in. PN-EN 748, 749, 1270, 1510 </w:t>
            </w:r>
          </w:p>
        </w:tc>
      </w:tr>
      <w:tr w:rsidR="000D0E19" w:rsidRPr="000D0E19" w14:paraId="3EBBF523" w14:textId="77777777" w:rsidTr="00F57CC8">
        <w:tc>
          <w:tcPr>
            <w:tcW w:w="1668" w:type="dxa"/>
            <w:vMerge w:val="restart"/>
            <w:vAlign w:val="center"/>
          </w:tcPr>
          <w:p w14:paraId="461ABEF0" w14:textId="77777777" w:rsidR="00F57CC8" w:rsidRPr="000D0E19" w:rsidRDefault="00F57CC8" w:rsidP="00F57CC8">
            <w:pPr>
              <w:pStyle w:val="Default"/>
              <w:jc w:val="both"/>
              <w:rPr>
                <w:rFonts w:ascii="Garamond" w:hAnsi="Garamond"/>
                <w:color w:val="auto"/>
                <w:sz w:val="18"/>
                <w:szCs w:val="18"/>
              </w:rPr>
            </w:pPr>
            <w:r w:rsidRPr="000D0E19">
              <w:rPr>
                <w:rFonts w:ascii="Garamond" w:hAnsi="Garamond"/>
                <w:color w:val="auto"/>
                <w:sz w:val="18"/>
                <w:szCs w:val="18"/>
              </w:rPr>
              <w:t xml:space="preserve">Boisko piłkarskie </w:t>
            </w:r>
          </w:p>
          <w:p w14:paraId="17C147B7" w14:textId="77777777"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p>
        </w:tc>
        <w:tc>
          <w:tcPr>
            <w:tcW w:w="2835" w:type="dxa"/>
            <w:vAlign w:val="center"/>
          </w:tcPr>
          <w:p w14:paraId="6CE8E389" w14:textId="78347304"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Amortyzacja siły </w:t>
            </w:r>
          </w:p>
        </w:tc>
        <w:tc>
          <w:tcPr>
            <w:tcW w:w="4709" w:type="dxa"/>
            <w:vAlign w:val="center"/>
          </w:tcPr>
          <w:p w14:paraId="3D6DF77B" w14:textId="0F2D6A1A"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3 punkty badawcze / PN-EN 15330-1 </w:t>
            </w:r>
          </w:p>
        </w:tc>
      </w:tr>
      <w:tr w:rsidR="000D0E19" w:rsidRPr="000D0E19" w14:paraId="71B12029" w14:textId="77777777" w:rsidTr="00F57CC8">
        <w:tc>
          <w:tcPr>
            <w:tcW w:w="1668" w:type="dxa"/>
            <w:vMerge/>
          </w:tcPr>
          <w:p w14:paraId="485C9240" w14:textId="77777777"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p>
        </w:tc>
        <w:tc>
          <w:tcPr>
            <w:tcW w:w="2835" w:type="dxa"/>
            <w:vAlign w:val="center"/>
          </w:tcPr>
          <w:p w14:paraId="22637206" w14:textId="1CD41351"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Pionowe odbicie piłki </w:t>
            </w:r>
          </w:p>
        </w:tc>
        <w:tc>
          <w:tcPr>
            <w:tcW w:w="4709" w:type="dxa"/>
            <w:vAlign w:val="center"/>
          </w:tcPr>
          <w:p w14:paraId="5C1A22AD" w14:textId="0EF5C326"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3 punkty badawcze / PN-EN 15330-1 </w:t>
            </w:r>
          </w:p>
        </w:tc>
      </w:tr>
      <w:tr w:rsidR="000D0E19" w:rsidRPr="000D0E19" w14:paraId="63F754B1" w14:textId="77777777" w:rsidTr="00F57CC8">
        <w:tc>
          <w:tcPr>
            <w:tcW w:w="1668" w:type="dxa"/>
            <w:vMerge/>
          </w:tcPr>
          <w:p w14:paraId="332BB284" w14:textId="77777777"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p>
        </w:tc>
        <w:tc>
          <w:tcPr>
            <w:tcW w:w="2835" w:type="dxa"/>
            <w:vAlign w:val="center"/>
          </w:tcPr>
          <w:p w14:paraId="5CE2CA03" w14:textId="77777777" w:rsidR="00F57CC8" w:rsidRPr="000D0E19" w:rsidRDefault="00F57CC8" w:rsidP="00F57CC8">
            <w:pPr>
              <w:pStyle w:val="Default"/>
              <w:rPr>
                <w:rFonts w:ascii="Garamond" w:hAnsi="Garamond"/>
                <w:color w:val="auto"/>
                <w:sz w:val="18"/>
                <w:szCs w:val="18"/>
              </w:rPr>
            </w:pPr>
            <w:r w:rsidRPr="000D0E19">
              <w:rPr>
                <w:rFonts w:ascii="Garamond" w:hAnsi="Garamond"/>
                <w:color w:val="auto"/>
                <w:sz w:val="18"/>
                <w:szCs w:val="18"/>
              </w:rPr>
              <w:t xml:space="preserve">Inspekcja zainstalowanych sprzętów sportowych: </w:t>
            </w:r>
          </w:p>
          <w:p w14:paraId="2E6C41E7" w14:textId="036CB6F3"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bramki, piłkochwyty, wybrane elementy ogrodzenia </w:t>
            </w:r>
          </w:p>
        </w:tc>
        <w:tc>
          <w:tcPr>
            <w:tcW w:w="4709" w:type="dxa"/>
            <w:vAlign w:val="center"/>
          </w:tcPr>
          <w:p w14:paraId="0A290D7E" w14:textId="7CB3444B"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Ocena zainstalowanych urządzeń pod kątem bezpieczeństwa: stabilność pod doraźnym obciążeniem, ryzyko zakleszczenia ciała i palców, wizualna ocena stanu technicznego urządzeń w zakresie widocznych uszkodzeń mechanicznych; oznakowanie urządzeń pod kątem wymagań przedmiotowych norm. / m.in. PN-EN 748 </w:t>
            </w:r>
          </w:p>
        </w:tc>
      </w:tr>
    </w:tbl>
    <w:p w14:paraId="28536189" w14:textId="77777777" w:rsidR="00F57CC8" w:rsidRPr="005339E7" w:rsidRDefault="00F57CC8" w:rsidP="00F57CC8">
      <w:pPr>
        <w:tabs>
          <w:tab w:val="left" w:pos="314"/>
        </w:tabs>
        <w:suppressAutoHyphens/>
        <w:overflowPunct w:val="0"/>
        <w:autoSpaceDE w:val="0"/>
        <w:spacing w:after="0" w:line="240" w:lineRule="auto"/>
        <w:jc w:val="both"/>
        <w:rPr>
          <w:rFonts w:ascii="Garamond" w:hAnsi="Garamond" w:cs="Times New Roman"/>
          <w:color w:val="000000"/>
          <w:lang w:eastAsia="ar-SA"/>
        </w:rPr>
      </w:pPr>
    </w:p>
    <w:p w14:paraId="25BF3A96" w14:textId="77777777" w:rsidR="005339E7" w:rsidRPr="005339E7" w:rsidRDefault="005339E7" w:rsidP="005339E7">
      <w:pPr>
        <w:pStyle w:val="Akapitzlist"/>
        <w:tabs>
          <w:tab w:val="left" w:pos="314"/>
        </w:tabs>
        <w:suppressAutoHyphens/>
        <w:overflowPunct w:val="0"/>
        <w:autoSpaceDE w:val="0"/>
        <w:spacing w:line="240" w:lineRule="auto"/>
        <w:jc w:val="both"/>
        <w:rPr>
          <w:rFonts w:ascii="Garamond" w:hAnsi="Garamond" w:cs="Times New Roman"/>
          <w:color w:val="000000"/>
          <w:lang w:eastAsia="ar-SA"/>
        </w:rPr>
      </w:pPr>
    </w:p>
    <w:p w14:paraId="553D7F56" w14:textId="77777777" w:rsidR="0057309C" w:rsidRPr="005339E7" w:rsidRDefault="0057309C" w:rsidP="005339E7">
      <w:pPr>
        <w:pStyle w:val="Default"/>
        <w:numPr>
          <w:ilvl w:val="0"/>
          <w:numId w:val="2"/>
        </w:numPr>
        <w:jc w:val="both"/>
        <w:rPr>
          <w:rFonts w:ascii="Garamond" w:hAnsi="Garamond" w:cs="Times New Roman"/>
          <w:sz w:val="22"/>
          <w:szCs w:val="22"/>
        </w:rPr>
      </w:pPr>
      <w:r w:rsidRPr="005339E7">
        <w:rPr>
          <w:rFonts w:ascii="Garamond" w:hAnsi="Garamond" w:cs="Times New Roman"/>
          <w:sz w:val="22"/>
          <w:szCs w:val="22"/>
        </w:rPr>
        <w:t xml:space="preserve">Wspólny Słownik Zamówień CPV: </w:t>
      </w:r>
    </w:p>
    <w:p w14:paraId="38498B96" w14:textId="77777777" w:rsidR="005339E7" w:rsidRPr="005339E7" w:rsidRDefault="005339E7" w:rsidP="005E4367">
      <w:pPr>
        <w:pStyle w:val="Default"/>
        <w:jc w:val="both"/>
        <w:rPr>
          <w:rFonts w:ascii="Garamond" w:eastAsia="Times New Roman" w:hAnsi="Garamond" w:cs="Times New Roman"/>
          <w:color w:val="auto"/>
          <w:sz w:val="22"/>
          <w:szCs w:val="22"/>
          <w:lang w:eastAsia="zh-CN"/>
        </w:rPr>
      </w:pPr>
    </w:p>
    <w:p w14:paraId="787CD74D" w14:textId="77777777" w:rsidR="005339E7" w:rsidRPr="005339E7" w:rsidRDefault="005339E7" w:rsidP="005E4367">
      <w:pPr>
        <w:pStyle w:val="Default"/>
        <w:ind w:left="720"/>
        <w:jc w:val="both"/>
        <w:rPr>
          <w:rFonts w:ascii="Garamond" w:eastAsia="Times New Roman" w:hAnsi="Garamond" w:cs="Times New Roman"/>
          <w:color w:val="auto"/>
          <w:sz w:val="22"/>
          <w:szCs w:val="22"/>
          <w:lang w:eastAsia="zh-CN"/>
        </w:rPr>
      </w:pPr>
      <w:r w:rsidRPr="005339E7">
        <w:rPr>
          <w:rFonts w:ascii="Garamond" w:eastAsia="Times New Roman" w:hAnsi="Garamond" w:cs="Times New Roman"/>
          <w:color w:val="auto"/>
          <w:sz w:val="22"/>
          <w:szCs w:val="22"/>
          <w:lang w:eastAsia="zh-CN"/>
        </w:rPr>
        <w:t>45212140 - Obiekty rekreacyjne</w:t>
      </w:r>
    </w:p>
    <w:p w14:paraId="685C8EB2" w14:textId="77777777" w:rsidR="005339E7" w:rsidRPr="005339E7" w:rsidRDefault="005339E7" w:rsidP="005E4367">
      <w:pPr>
        <w:pStyle w:val="Default"/>
        <w:ind w:left="720"/>
        <w:jc w:val="both"/>
        <w:rPr>
          <w:rFonts w:ascii="Garamond" w:eastAsia="Times New Roman" w:hAnsi="Garamond" w:cs="Times New Roman"/>
          <w:color w:val="auto"/>
          <w:sz w:val="22"/>
          <w:szCs w:val="22"/>
          <w:lang w:eastAsia="zh-CN"/>
        </w:rPr>
      </w:pPr>
      <w:r w:rsidRPr="005339E7">
        <w:rPr>
          <w:rFonts w:ascii="Garamond" w:eastAsia="Times New Roman" w:hAnsi="Garamond" w:cs="Times New Roman"/>
          <w:color w:val="auto"/>
          <w:sz w:val="22"/>
          <w:szCs w:val="22"/>
          <w:lang w:eastAsia="zh-CN"/>
        </w:rPr>
        <w:t>45100000 - Przygotowanie terenu pod budowę</w:t>
      </w:r>
    </w:p>
    <w:p w14:paraId="41DB27E4" w14:textId="77777777" w:rsidR="005339E7" w:rsidRPr="005339E7" w:rsidRDefault="005339E7" w:rsidP="005E4367">
      <w:pPr>
        <w:pStyle w:val="Default"/>
        <w:ind w:left="720"/>
        <w:jc w:val="both"/>
        <w:rPr>
          <w:rFonts w:ascii="Garamond" w:eastAsia="Times New Roman" w:hAnsi="Garamond" w:cs="Times New Roman"/>
          <w:color w:val="auto"/>
          <w:sz w:val="22"/>
          <w:szCs w:val="22"/>
          <w:lang w:eastAsia="zh-CN"/>
        </w:rPr>
      </w:pPr>
      <w:r w:rsidRPr="005339E7">
        <w:rPr>
          <w:rFonts w:ascii="Garamond" w:eastAsia="Times New Roman" w:hAnsi="Garamond" w:cs="Times New Roman"/>
          <w:color w:val="auto"/>
          <w:sz w:val="22"/>
          <w:szCs w:val="22"/>
          <w:lang w:eastAsia="zh-CN"/>
        </w:rPr>
        <w:t>45212000 - Roboty budowlane w zakresie budowy wypoczynkowych, sportowych, kulturalnych, hotelowych i restauracyjnych obiektów budowlanych</w:t>
      </w:r>
    </w:p>
    <w:p w14:paraId="0F963EE2" w14:textId="77777777" w:rsidR="005339E7" w:rsidRPr="005339E7" w:rsidRDefault="005339E7" w:rsidP="005E4367">
      <w:pPr>
        <w:pStyle w:val="Default"/>
        <w:ind w:left="720"/>
        <w:jc w:val="both"/>
        <w:rPr>
          <w:rFonts w:ascii="Garamond" w:eastAsia="Times New Roman" w:hAnsi="Garamond" w:cs="Times New Roman"/>
          <w:color w:val="auto"/>
          <w:sz w:val="22"/>
          <w:szCs w:val="22"/>
          <w:lang w:eastAsia="zh-CN"/>
        </w:rPr>
      </w:pPr>
      <w:r w:rsidRPr="005339E7">
        <w:rPr>
          <w:rFonts w:ascii="Garamond" w:eastAsia="Times New Roman" w:hAnsi="Garamond" w:cs="Times New Roman"/>
          <w:color w:val="auto"/>
          <w:sz w:val="22"/>
          <w:szCs w:val="22"/>
          <w:lang w:eastAsia="zh-CN"/>
        </w:rPr>
        <w:t>45236200 - Wyrównywanie nawierzchni obiektów sportowych</w:t>
      </w:r>
    </w:p>
    <w:p w14:paraId="11F70A8B" w14:textId="77777777" w:rsidR="005339E7" w:rsidRPr="005339E7" w:rsidRDefault="005339E7" w:rsidP="005E4367">
      <w:pPr>
        <w:pStyle w:val="Default"/>
        <w:ind w:left="720"/>
        <w:jc w:val="both"/>
        <w:rPr>
          <w:rFonts w:ascii="Garamond" w:eastAsia="Times New Roman" w:hAnsi="Garamond" w:cs="Times New Roman"/>
          <w:color w:val="auto"/>
          <w:sz w:val="22"/>
          <w:szCs w:val="22"/>
          <w:lang w:eastAsia="zh-CN"/>
        </w:rPr>
      </w:pPr>
      <w:r w:rsidRPr="005339E7">
        <w:rPr>
          <w:rFonts w:ascii="Garamond" w:eastAsia="Times New Roman" w:hAnsi="Garamond" w:cs="Times New Roman"/>
          <w:color w:val="auto"/>
          <w:sz w:val="22"/>
          <w:szCs w:val="22"/>
          <w:lang w:eastAsia="zh-CN"/>
        </w:rPr>
        <w:t>45232451 - Roboty odwadniające i nawierzchniowe</w:t>
      </w:r>
    </w:p>
    <w:p w14:paraId="4D5C30F1" w14:textId="77777777" w:rsidR="005339E7" w:rsidRPr="005339E7" w:rsidRDefault="005339E7" w:rsidP="005E4367">
      <w:pPr>
        <w:pStyle w:val="Default"/>
        <w:ind w:left="720"/>
        <w:jc w:val="both"/>
        <w:rPr>
          <w:rFonts w:ascii="Garamond" w:eastAsia="Times New Roman" w:hAnsi="Garamond" w:cs="Times New Roman"/>
          <w:color w:val="auto"/>
          <w:sz w:val="22"/>
          <w:szCs w:val="22"/>
          <w:lang w:eastAsia="zh-CN"/>
        </w:rPr>
      </w:pPr>
      <w:r w:rsidRPr="005339E7">
        <w:rPr>
          <w:rFonts w:ascii="Garamond" w:eastAsia="Times New Roman" w:hAnsi="Garamond" w:cs="Times New Roman"/>
          <w:color w:val="auto"/>
          <w:sz w:val="22"/>
          <w:szCs w:val="22"/>
          <w:lang w:eastAsia="zh-CN"/>
        </w:rPr>
        <w:t>45223100 - Montaż konstrukcji metalowych</w:t>
      </w:r>
    </w:p>
    <w:p w14:paraId="64CE5B1A" w14:textId="77777777" w:rsidR="005339E7" w:rsidRPr="005339E7" w:rsidRDefault="005339E7" w:rsidP="005E4367">
      <w:pPr>
        <w:pStyle w:val="Default"/>
        <w:ind w:left="720"/>
        <w:jc w:val="both"/>
        <w:rPr>
          <w:rFonts w:ascii="Garamond" w:eastAsia="Times New Roman" w:hAnsi="Garamond" w:cs="Times New Roman"/>
          <w:color w:val="auto"/>
          <w:sz w:val="22"/>
          <w:szCs w:val="22"/>
          <w:lang w:eastAsia="zh-CN"/>
        </w:rPr>
      </w:pPr>
      <w:r w:rsidRPr="005339E7">
        <w:rPr>
          <w:rFonts w:ascii="Garamond" w:eastAsia="Times New Roman" w:hAnsi="Garamond" w:cs="Times New Roman"/>
          <w:color w:val="auto"/>
          <w:sz w:val="22"/>
          <w:szCs w:val="22"/>
          <w:lang w:eastAsia="zh-CN"/>
        </w:rPr>
        <w:t>45233200 - Roboty w zakresie różnych nawierzchni</w:t>
      </w:r>
    </w:p>
    <w:p w14:paraId="5983FF4C" w14:textId="04BD2973" w:rsidR="005339E7" w:rsidRDefault="005339E7" w:rsidP="005E4367">
      <w:pPr>
        <w:pStyle w:val="Default"/>
        <w:ind w:left="720"/>
        <w:jc w:val="both"/>
        <w:rPr>
          <w:rFonts w:ascii="Garamond" w:eastAsia="Times New Roman" w:hAnsi="Garamond" w:cs="Times New Roman"/>
          <w:color w:val="auto"/>
          <w:sz w:val="22"/>
          <w:szCs w:val="22"/>
          <w:lang w:eastAsia="zh-CN"/>
        </w:rPr>
      </w:pPr>
      <w:r w:rsidRPr="005339E7">
        <w:rPr>
          <w:rFonts w:ascii="Garamond" w:eastAsia="Times New Roman" w:hAnsi="Garamond" w:cs="Times New Roman"/>
          <w:color w:val="auto"/>
          <w:sz w:val="22"/>
          <w:szCs w:val="22"/>
          <w:lang w:eastAsia="zh-CN"/>
        </w:rPr>
        <w:t>45316100 - Instalowanie urządzeń oświetlenia zewnętrznego</w:t>
      </w:r>
    </w:p>
    <w:p w14:paraId="59ADA389" w14:textId="77777777" w:rsidR="005E4367" w:rsidRPr="005E4367" w:rsidRDefault="005E4367" w:rsidP="005E4367">
      <w:pPr>
        <w:pStyle w:val="Default"/>
        <w:ind w:left="720"/>
        <w:jc w:val="both"/>
        <w:rPr>
          <w:rFonts w:ascii="Garamond" w:eastAsia="Times New Roman" w:hAnsi="Garamond" w:cs="Times New Roman"/>
          <w:color w:val="auto"/>
          <w:sz w:val="22"/>
          <w:szCs w:val="22"/>
          <w:lang w:eastAsia="zh-CN"/>
        </w:rPr>
      </w:pPr>
    </w:p>
    <w:p w14:paraId="44850D64" w14:textId="0FF9FF20" w:rsidR="0057309C" w:rsidRDefault="0057309C" w:rsidP="005E4367">
      <w:pPr>
        <w:pStyle w:val="Akapitzlist"/>
        <w:numPr>
          <w:ilvl w:val="0"/>
          <w:numId w:val="2"/>
        </w:numPr>
        <w:spacing w:after="0" w:line="240" w:lineRule="auto"/>
        <w:jc w:val="both"/>
        <w:rPr>
          <w:rFonts w:ascii="Garamond" w:hAnsi="Garamond" w:cs="Times New Roman"/>
        </w:rPr>
      </w:pPr>
      <w:r w:rsidRPr="005339E7">
        <w:rPr>
          <w:rFonts w:ascii="Garamond" w:hAnsi="Garamond" w:cs="Times New Roman"/>
        </w:rPr>
        <w:t>Do przedmiotu zamówienia należy również wykonanie kosztorysów powykonawczych oraz wszelkie inne koszty towarzyszące wykonaniu w tym m.in.: organizacja i utrzymanie zaplecza i placu budowy (wraz z dostarczeniem niezbędnych mediów oraz zabezpieczeniami wynikającymi z przepisów BHP i p.poż, oznakowania robót, zabezpieczenie placu budowy, uzyskania wymaganych decyzji i zgód, nadzorów, oczyszczania i utrzymywania w dobrym stanie dróg przyległych do placu budowy z wszelkich nieczystości związanych z prowadzoną budową, naprawy szkód powstałych w wyniku realizacji robót, segregowania, składowania unieszkodliwiania odpadów oraz wywiezienia gruzu budowlanego, odbiorów przewidywanych warunkami technicznymi wykonania i odbioru robót, obsługi geodezyjnej, koszty ewentualnych odszkodowań, ubezpieczenia oraz koszty usuwania wad i usterek gwarancyjnych i wynikających z rękojmi</w:t>
      </w:r>
    </w:p>
    <w:p w14:paraId="255307F2" w14:textId="77777777" w:rsidR="005E4367" w:rsidRPr="005E4367" w:rsidRDefault="005E4367" w:rsidP="005E4367">
      <w:pPr>
        <w:pStyle w:val="Akapitzlist"/>
        <w:spacing w:after="0" w:line="240" w:lineRule="auto"/>
        <w:jc w:val="both"/>
        <w:rPr>
          <w:rFonts w:ascii="Garamond" w:hAnsi="Garamond" w:cs="Times New Roman"/>
        </w:rPr>
      </w:pPr>
    </w:p>
    <w:p w14:paraId="50ADCEA9" w14:textId="5AB34C98" w:rsidR="00451BDA" w:rsidRDefault="00692927" w:rsidP="005E4367">
      <w:pPr>
        <w:pStyle w:val="Akapitzlist"/>
        <w:numPr>
          <w:ilvl w:val="0"/>
          <w:numId w:val="2"/>
        </w:numPr>
        <w:spacing w:after="0" w:line="240" w:lineRule="auto"/>
        <w:jc w:val="both"/>
        <w:rPr>
          <w:rFonts w:ascii="Garamond" w:hAnsi="Garamond" w:cs="Times New Roman"/>
        </w:rPr>
      </w:pPr>
      <w:r w:rsidRPr="005339E7">
        <w:rPr>
          <w:rFonts w:ascii="Garamond" w:hAnsi="Garamond" w:cs="Times New Roman"/>
        </w:rPr>
        <w:t>Wykonawca przed złożeniem oferty cenowej powinien dokładnie zapoznać się z dokumentacją łącznie z uzgodnieniami i warunkami technicznymi (wraz ze sprawdzeniem wszystkich wymiarów zawartych w projektach oraz ilości wymienionych w przedmiarach robót) a także dokonać oględzin terenu gdzie będzie realizowana inwestycja aby w razie stwierdzonych niejasności domagać się od Zamawiającego wyjaśnień;</w:t>
      </w:r>
    </w:p>
    <w:p w14:paraId="164C6C96" w14:textId="77777777" w:rsidR="005E4367" w:rsidRPr="005E4367" w:rsidRDefault="005E4367" w:rsidP="005E4367">
      <w:pPr>
        <w:spacing w:after="0" w:line="240" w:lineRule="auto"/>
        <w:jc w:val="both"/>
        <w:rPr>
          <w:rFonts w:ascii="Garamond" w:hAnsi="Garamond" w:cs="Times New Roman"/>
        </w:rPr>
      </w:pPr>
    </w:p>
    <w:p w14:paraId="36DE1C30" w14:textId="77777777" w:rsidR="0057309C" w:rsidRPr="005339E7" w:rsidRDefault="00692927" w:rsidP="005E4367">
      <w:pPr>
        <w:pStyle w:val="Akapitzlist"/>
        <w:numPr>
          <w:ilvl w:val="0"/>
          <w:numId w:val="2"/>
        </w:numPr>
        <w:spacing w:after="0" w:line="240" w:lineRule="auto"/>
        <w:jc w:val="both"/>
        <w:rPr>
          <w:rFonts w:ascii="Garamond" w:hAnsi="Garamond" w:cs="Times New Roman"/>
        </w:rPr>
      </w:pPr>
      <w:r w:rsidRPr="005339E7">
        <w:rPr>
          <w:rFonts w:ascii="Garamond" w:hAnsi="Garamond" w:cs="Times New Roman"/>
        </w:rPr>
        <w:t>Jeżeli w załącznikach do SWZ pojawią się ewentualne wskazania znaków towarowych, patentów lub pochodzenia, to określają one minimalny standard jakości materiałów lub urządzeń przyjętych przykładowo do wyceny. Zamawiający dopuszcza zastosowanie produktu innego producenta o parametrach równoważnych lecz nie gorszych niż przyjęto w dokumentacji technicznej. Wskazanie równoważności zaoferowanego przedmiotu spoczywa na Wykonawcy</w:t>
      </w:r>
      <w:r w:rsidR="00AD578C" w:rsidRPr="005339E7">
        <w:rPr>
          <w:rFonts w:ascii="Garamond" w:hAnsi="Garamond" w:cs="Times New Roman"/>
        </w:rPr>
        <w:t>.</w:t>
      </w:r>
    </w:p>
    <w:p w14:paraId="01EC1B68" w14:textId="77777777" w:rsidR="0057309C" w:rsidRPr="005339E7" w:rsidRDefault="0057309C" w:rsidP="005E4367">
      <w:pPr>
        <w:pStyle w:val="Akapitzlist"/>
        <w:spacing w:line="240" w:lineRule="auto"/>
        <w:jc w:val="both"/>
        <w:rPr>
          <w:rFonts w:ascii="Garamond" w:hAnsi="Garamond" w:cs="Times New Roman"/>
        </w:rPr>
      </w:pPr>
    </w:p>
    <w:p w14:paraId="7F85E213" w14:textId="32083B8C" w:rsidR="005E4367" w:rsidRDefault="00692927" w:rsidP="005E4367">
      <w:pPr>
        <w:pStyle w:val="Akapitzlist"/>
        <w:numPr>
          <w:ilvl w:val="0"/>
          <w:numId w:val="2"/>
        </w:numPr>
        <w:spacing w:line="240" w:lineRule="auto"/>
        <w:jc w:val="both"/>
        <w:rPr>
          <w:rFonts w:ascii="Garamond" w:hAnsi="Garamond" w:cs="Times New Roman"/>
        </w:rPr>
      </w:pPr>
      <w:r w:rsidRPr="005339E7">
        <w:rPr>
          <w:rFonts w:ascii="Garamond" w:hAnsi="Garamond" w:cs="Times New Roman"/>
        </w:rPr>
        <w:t>Oferta musi uwzględniać wszystkie koszty związane z prawidłową realizacją zamówienia. Przyjmuje się, że Wykonawca upewnił się co do prawidłowości i kompletności oferty, która powinna pokryć wszystkie jego zobowiązania umowne, a także wszystko to co może być konieczne dla właściwego wykonania i wykończenia robót oraz usunięcia usterek;</w:t>
      </w:r>
    </w:p>
    <w:p w14:paraId="57621B85" w14:textId="77777777" w:rsidR="005E4367" w:rsidRDefault="005E4367" w:rsidP="005E4367">
      <w:pPr>
        <w:pStyle w:val="Akapitzlist"/>
        <w:spacing w:after="0" w:line="240" w:lineRule="auto"/>
        <w:jc w:val="both"/>
        <w:rPr>
          <w:rFonts w:ascii="Garamond" w:hAnsi="Garamond" w:cs="Times New Roman"/>
        </w:rPr>
      </w:pPr>
    </w:p>
    <w:p w14:paraId="528483B1" w14:textId="7B0A5B6B" w:rsidR="0057309C" w:rsidRDefault="00692927" w:rsidP="005E4367">
      <w:pPr>
        <w:pStyle w:val="Akapitzlist"/>
        <w:numPr>
          <w:ilvl w:val="0"/>
          <w:numId w:val="2"/>
        </w:numPr>
        <w:spacing w:after="0" w:line="240" w:lineRule="auto"/>
        <w:jc w:val="both"/>
        <w:rPr>
          <w:rFonts w:ascii="Garamond" w:hAnsi="Garamond" w:cs="Times New Roman"/>
        </w:rPr>
      </w:pPr>
      <w:r w:rsidRPr="005339E7">
        <w:rPr>
          <w:rFonts w:ascii="Garamond" w:hAnsi="Garamond" w:cs="Times New Roman"/>
        </w:rPr>
        <w:t>Wykonawca zobowiązany jest wykonać przedmiot zamówienia na podstawie i zgodnie z opracowaną dokumentacją projektową, Specyfikacją techniczną wykonania i odbioru robót, a także wykonać wszystkie inne czynności opisane w SWZ i załącznikach do niej. Wymagana jest należyta staranność przy realizacji zamówienia;</w:t>
      </w:r>
    </w:p>
    <w:p w14:paraId="5ABE74EB" w14:textId="77777777" w:rsidR="005E4367" w:rsidRPr="005E4367" w:rsidRDefault="005E4367" w:rsidP="005E4367">
      <w:pPr>
        <w:pStyle w:val="Akapitzlist"/>
        <w:spacing w:after="0" w:line="240" w:lineRule="auto"/>
        <w:jc w:val="both"/>
        <w:rPr>
          <w:rFonts w:ascii="Garamond" w:hAnsi="Garamond" w:cs="Times New Roman"/>
        </w:rPr>
      </w:pPr>
    </w:p>
    <w:p w14:paraId="2F0E12F9" w14:textId="056F02D4" w:rsidR="0057309C" w:rsidRDefault="00692927" w:rsidP="005E4367">
      <w:pPr>
        <w:pStyle w:val="Akapitzlist"/>
        <w:numPr>
          <w:ilvl w:val="0"/>
          <w:numId w:val="2"/>
        </w:numPr>
        <w:spacing w:after="0" w:line="240" w:lineRule="auto"/>
        <w:jc w:val="both"/>
        <w:rPr>
          <w:rFonts w:ascii="Garamond" w:hAnsi="Garamond" w:cs="Times New Roman"/>
        </w:rPr>
      </w:pPr>
      <w:r w:rsidRPr="005339E7">
        <w:rPr>
          <w:rFonts w:ascii="Garamond" w:hAnsi="Garamond" w:cs="Times New Roman"/>
        </w:rPr>
        <w:t>Wykonawca zobowiązany jest do dokładnego sprawdzenia ilości robót z projektami budowlanymi i pozostałą dokumentacją przetargową. Z uwagi na to, że umowa na roboty będzie umową z wynagrodzeniem ryczałtowym w przypadku wystąpienia w trakcie prowadzenia robót większej ilości robót lub materiałów niż przewidziano w jakiejkolwiek pozycji przedmiaru nie będzie to uznane za roboty dodatkowe z żądaniem dodatkowego wynagrodzenia lecz jako konieczne roboty i materiały, które Wykonawca zobowiązany jest wykonać i dostarczyć w ramach ceny określonej w ofercie. Ewentualne braki w przedmiarze robót w robotach lub materiałach, które są konieczne do wykonania kompletnego zadania na podstawie projektów budowlanych, wykonawczych, specyfikacji technicznej, dokumentacji formalno-prawnej lub SWZ nie zwalniają wykonawcy z obowiązku ich wykonania, wykonawca ma obowiązek wykonać wszystkie konieczne roboty i dostarczyć wszystkie materiały w ramach wynagrodzenia ryczałtowego określonego w umowie, która będzie zawarta w ramach niniejszego zamówienia publicznego;</w:t>
      </w:r>
    </w:p>
    <w:p w14:paraId="037661A3" w14:textId="77777777" w:rsidR="005E4367" w:rsidRPr="005E4367" w:rsidRDefault="005E4367" w:rsidP="005E4367">
      <w:pPr>
        <w:pStyle w:val="Akapitzlist"/>
        <w:spacing w:after="0" w:line="240" w:lineRule="auto"/>
        <w:jc w:val="both"/>
        <w:rPr>
          <w:rFonts w:ascii="Garamond" w:hAnsi="Garamond" w:cs="Times New Roman"/>
        </w:rPr>
      </w:pPr>
    </w:p>
    <w:p w14:paraId="2E90BF90" w14:textId="21DDCC10" w:rsidR="0057309C" w:rsidRDefault="00692927" w:rsidP="005E4367">
      <w:pPr>
        <w:pStyle w:val="Akapitzlist"/>
        <w:numPr>
          <w:ilvl w:val="0"/>
          <w:numId w:val="2"/>
        </w:numPr>
        <w:spacing w:line="240" w:lineRule="auto"/>
        <w:jc w:val="both"/>
        <w:rPr>
          <w:rFonts w:ascii="Garamond" w:hAnsi="Garamond" w:cs="Times New Roman"/>
        </w:rPr>
      </w:pPr>
      <w:r w:rsidRPr="005339E7">
        <w:rPr>
          <w:rFonts w:ascii="Garamond" w:hAnsi="Garamond" w:cs="Times New Roman"/>
        </w:rPr>
        <w:t>Wykonawca robót jest zobowiązany do opracowania projektu organizacji ruchu na czas robót na koszt własny. Wykonawca jest ponadto zobowiązany do wykonania i utrzymania na własny koszt wykonanego oznakowania tymczasowego robót przez cały okres realizacji, a także jego demontażu po robotach i powinien to uwzględnić w cenie ofertowej.</w:t>
      </w:r>
    </w:p>
    <w:p w14:paraId="13BE7914" w14:textId="77777777" w:rsidR="005E4367" w:rsidRPr="005E4367" w:rsidRDefault="005E4367" w:rsidP="005E4367">
      <w:pPr>
        <w:pStyle w:val="Akapitzlist"/>
        <w:spacing w:line="240" w:lineRule="auto"/>
        <w:jc w:val="both"/>
        <w:rPr>
          <w:rFonts w:ascii="Garamond" w:hAnsi="Garamond" w:cs="Times New Roman"/>
        </w:rPr>
      </w:pPr>
    </w:p>
    <w:p w14:paraId="6C89B908" w14:textId="1C8EC58B" w:rsidR="005E4367" w:rsidRDefault="00692927" w:rsidP="005E4367">
      <w:pPr>
        <w:pStyle w:val="Akapitzlist"/>
        <w:numPr>
          <w:ilvl w:val="0"/>
          <w:numId w:val="2"/>
        </w:numPr>
        <w:spacing w:line="240" w:lineRule="auto"/>
        <w:jc w:val="both"/>
        <w:rPr>
          <w:rFonts w:ascii="Garamond" w:hAnsi="Garamond" w:cs="Times New Roman"/>
        </w:rPr>
      </w:pPr>
      <w:r w:rsidRPr="005339E7">
        <w:rPr>
          <w:rFonts w:ascii="Garamond" w:hAnsi="Garamond" w:cs="Times New Roman"/>
        </w:rPr>
        <w:t xml:space="preserve">Zaleca się, aby Wykonawca dokonał wizji lokalnej w terenie, gdzie mają być wykonywane roboty oraz uzyskał wszelkie niezbędne informacje, w celu dokonania oceny dokumentów i informacji przekazywanych w ramach niniejszego postępowania przez Zamawiającego, które mogą być konieczne do przygotowania oferty oraz zdobył na swoją własną odpowiedzialność i ryzyko, wszelkie dodatkowe informacje, które mogą być konieczne do przygotowania oferty. </w:t>
      </w:r>
    </w:p>
    <w:p w14:paraId="5971A07C" w14:textId="77777777" w:rsidR="005E4367" w:rsidRPr="005E4367" w:rsidRDefault="005E4367" w:rsidP="005E4367">
      <w:pPr>
        <w:pStyle w:val="Akapitzlist"/>
        <w:spacing w:line="240" w:lineRule="auto"/>
        <w:jc w:val="both"/>
        <w:rPr>
          <w:rFonts w:ascii="Garamond" w:hAnsi="Garamond" w:cs="Times New Roman"/>
        </w:rPr>
      </w:pPr>
    </w:p>
    <w:p w14:paraId="7147A7AD" w14:textId="7B3D6C81" w:rsidR="005339E7" w:rsidRDefault="00692927" w:rsidP="005E4367">
      <w:pPr>
        <w:pStyle w:val="Akapitzlist"/>
        <w:numPr>
          <w:ilvl w:val="0"/>
          <w:numId w:val="2"/>
        </w:numPr>
        <w:spacing w:line="240" w:lineRule="auto"/>
        <w:jc w:val="both"/>
        <w:rPr>
          <w:rFonts w:ascii="Garamond" w:hAnsi="Garamond" w:cs="Times New Roman"/>
        </w:rPr>
      </w:pPr>
      <w:r w:rsidRPr="005339E7">
        <w:rPr>
          <w:rFonts w:ascii="Garamond" w:hAnsi="Garamond" w:cs="Times New Roman"/>
        </w:rPr>
        <w:t>Wyklucza się możliwość roszczeń Wykonawcy związanych z błędnym skalkulowaniem ceny lub pominięciem elementów niezbędnych do prawidłowego wykonania umowy</w:t>
      </w:r>
      <w:r w:rsidR="005E4367">
        <w:rPr>
          <w:rFonts w:ascii="Garamond" w:hAnsi="Garamond" w:cs="Times New Roman"/>
        </w:rPr>
        <w:t>.</w:t>
      </w:r>
    </w:p>
    <w:p w14:paraId="2800D029" w14:textId="77777777" w:rsidR="005E4367" w:rsidRPr="005E4367" w:rsidRDefault="005E4367" w:rsidP="005E4367">
      <w:pPr>
        <w:pStyle w:val="Akapitzlist"/>
        <w:spacing w:line="240" w:lineRule="auto"/>
        <w:jc w:val="both"/>
        <w:rPr>
          <w:rFonts w:ascii="Garamond" w:hAnsi="Garamond" w:cs="Times New Roman"/>
        </w:rPr>
      </w:pPr>
    </w:p>
    <w:p w14:paraId="06BCAE40" w14:textId="77777777" w:rsidR="00692927" w:rsidRPr="005339E7" w:rsidRDefault="00692927" w:rsidP="005339E7">
      <w:pPr>
        <w:pStyle w:val="Akapitzlist"/>
        <w:numPr>
          <w:ilvl w:val="0"/>
          <w:numId w:val="2"/>
        </w:numPr>
        <w:spacing w:line="240" w:lineRule="auto"/>
        <w:jc w:val="both"/>
        <w:rPr>
          <w:rFonts w:ascii="Garamond" w:hAnsi="Garamond" w:cs="Times New Roman"/>
        </w:rPr>
      </w:pPr>
      <w:r w:rsidRPr="005339E7">
        <w:rPr>
          <w:rFonts w:ascii="Garamond" w:hAnsi="Garamond" w:cs="Times New Roman"/>
        </w:rPr>
        <w:t xml:space="preserve">Warunki rozliczenia: </w:t>
      </w:r>
    </w:p>
    <w:p w14:paraId="0F7576D7" w14:textId="77777777" w:rsidR="00692927" w:rsidRPr="005339E7" w:rsidRDefault="00692927" w:rsidP="005339E7">
      <w:pPr>
        <w:pStyle w:val="Akapitzlist"/>
        <w:numPr>
          <w:ilvl w:val="1"/>
          <w:numId w:val="2"/>
        </w:numPr>
        <w:spacing w:line="240" w:lineRule="auto"/>
        <w:jc w:val="both"/>
        <w:rPr>
          <w:rFonts w:ascii="Garamond" w:hAnsi="Garamond" w:cs="Times New Roman"/>
        </w:rPr>
      </w:pPr>
      <w:r w:rsidRPr="005339E7">
        <w:rPr>
          <w:rFonts w:ascii="Garamond" w:hAnsi="Garamond" w:cs="Times New Roman"/>
        </w:rPr>
        <w:t xml:space="preserve">Z wybranym Wykonawcą zostanie zawarta umowa za cenę ryczałtową obejmującą zakres rzeczowy zamówienia określony w niniejszej specyfikacji istotnych warunków zamówienia oraz dokumentacji technicznej i przedmiarach robót. </w:t>
      </w:r>
    </w:p>
    <w:p w14:paraId="285CC251" w14:textId="77777777" w:rsidR="00692927" w:rsidRPr="005339E7" w:rsidRDefault="00692927" w:rsidP="005339E7">
      <w:pPr>
        <w:pStyle w:val="Akapitzlist"/>
        <w:numPr>
          <w:ilvl w:val="1"/>
          <w:numId w:val="2"/>
        </w:numPr>
        <w:spacing w:line="240" w:lineRule="auto"/>
        <w:jc w:val="both"/>
        <w:rPr>
          <w:rFonts w:ascii="Garamond" w:hAnsi="Garamond" w:cs="Times New Roman"/>
        </w:rPr>
      </w:pPr>
      <w:r w:rsidRPr="005339E7">
        <w:rPr>
          <w:rFonts w:ascii="Garamond" w:hAnsi="Garamond" w:cs="Times New Roman"/>
        </w:rPr>
        <w:t xml:space="preserve">Z uwagi na ryczałtową formę wynagrodzenia podstawą wyceny oferty jest dokumentacja techniczna oraz przedmiary robót. W pierwszej kolejności ważność zachowuje dokumentacja techniczna, a w drugiej kolejności przedmiary robót. </w:t>
      </w:r>
    </w:p>
    <w:p w14:paraId="09975759" w14:textId="77777777" w:rsidR="00692927" w:rsidRPr="005339E7" w:rsidRDefault="00692927" w:rsidP="005339E7">
      <w:pPr>
        <w:pStyle w:val="Akapitzlist"/>
        <w:numPr>
          <w:ilvl w:val="1"/>
          <w:numId w:val="2"/>
        </w:numPr>
        <w:spacing w:line="240" w:lineRule="auto"/>
        <w:jc w:val="both"/>
        <w:rPr>
          <w:rFonts w:ascii="Garamond" w:hAnsi="Garamond" w:cs="Times New Roman"/>
        </w:rPr>
      </w:pPr>
      <w:r w:rsidRPr="005339E7">
        <w:rPr>
          <w:rFonts w:ascii="Garamond" w:hAnsi="Garamond" w:cs="Times New Roman"/>
        </w:rPr>
        <w:t xml:space="preserve">Wynagrodzenie Wykonawcy jest ceną ryczałtową za wykonanie przedmiotu zamówienia wynikającego swoim zakresem z dokumentacji technicznej i jakikolwiek błąd w jej obliczeniu nie ma znaczenia na poprawność obliczenia ceny oferty. </w:t>
      </w:r>
    </w:p>
    <w:p w14:paraId="0DFEB479" w14:textId="77777777" w:rsidR="0057309C" w:rsidRPr="005339E7" w:rsidRDefault="0057309C" w:rsidP="005339E7">
      <w:pPr>
        <w:pStyle w:val="Akapitzlist"/>
        <w:spacing w:line="240" w:lineRule="auto"/>
        <w:ind w:left="1785"/>
        <w:jc w:val="both"/>
        <w:rPr>
          <w:rFonts w:ascii="Garamond" w:hAnsi="Garamond" w:cs="Times New Roman"/>
        </w:rPr>
      </w:pPr>
    </w:p>
    <w:p w14:paraId="7F5E2FD7" w14:textId="77777777" w:rsidR="0057309C" w:rsidRPr="005339E7" w:rsidRDefault="00692927" w:rsidP="005339E7">
      <w:pPr>
        <w:pStyle w:val="Akapitzlist"/>
        <w:numPr>
          <w:ilvl w:val="0"/>
          <w:numId w:val="2"/>
        </w:numPr>
        <w:spacing w:line="240" w:lineRule="auto"/>
        <w:jc w:val="both"/>
        <w:rPr>
          <w:rFonts w:ascii="Garamond" w:hAnsi="Garamond" w:cs="Times New Roman"/>
        </w:rPr>
      </w:pPr>
      <w:r w:rsidRPr="005339E7">
        <w:rPr>
          <w:rFonts w:ascii="Garamond" w:hAnsi="Garamond" w:cs="Times New Roman"/>
        </w:rPr>
        <w:t>Dokumentacja projektowa w wersji tradycyjnej jest dostępna w siedzibie Zamawiającego w pokoju Nr 15</w:t>
      </w:r>
      <w:r w:rsidR="0057309C" w:rsidRPr="005339E7">
        <w:rPr>
          <w:rFonts w:ascii="Garamond" w:hAnsi="Garamond" w:cs="Times New Roman"/>
        </w:rPr>
        <w:t xml:space="preserve"> w dniach roboczych w godzinach:</w:t>
      </w:r>
    </w:p>
    <w:p w14:paraId="5B5E398C" w14:textId="53DB1963" w:rsidR="00692927" w:rsidRPr="005339E7" w:rsidRDefault="0057309C" w:rsidP="005339E7">
      <w:pPr>
        <w:pStyle w:val="Akapitzlist"/>
        <w:spacing w:line="240" w:lineRule="auto"/>
        <w:jc w:val="both"/>
        <w:rPr>
          <w:rFonts w:ascii="Garamond" w:hAnsi="Garamond" w:cs="Times New Roman"/>
        </w:rPr>
      </w:pPr>
      <w:r w:rsidRPr="005339E7">
        <w:rPr>
          <w:rFonts w:ascii="Garamond" w:hAnsi="Garamond" w:cs="Times New Roman"/>
        </w:rPr>
        <w:t xml:space="preserve">- poniedziałek, środa, czwartek </w:t>
      </w:r>
      <w:r w:rsidRPr="005339E7">
        <w:rPr>
          <w:rFonts w:ascii="Garamond" w:hAnsi="Garamond" w:cs="Times New Roman"/>
        </w:rPr>
        <w:tab/>
      </w:r>
      <w:r w:rsidR="005339E7">
        <w:rPr>
          <w:rFonts w:ascii="Garamond" w:hAnsi="Garamond" w:cs="Times New Roman"/>
        </w:rPr>
        <w:tab/>
      </w:r>
      <w:r w:rsidRPr="005339E7">
        <w:rPr>
          <w:rFonts w:ascii="Garamond" w:hAnsi="Garamond" w:cs="Times New Roman"/>
        </w:rPr>
        <w:t>od 7.30 – 15.3</w:t>
      </w:r>
      <w:r w:rsidR="00692927" w:rsidRPr="005339E7">
        <w:rPr>
          <w:rFonts w:ascii="Garamond" w:hAnsi="Garamond" w:cs="Times New Roman"/>
        </w:rPr>
        <w:t>0</w:t>
      </w:r>
    </w:p>
    <w:p w14:paraId="48D2A62C" w14:textId="1769D631" w:rsidR="0057309C" w:rsidRPr="005339E7" w:rsidRDefault="0057309C" w:rsidP="005339E7">
      <w:pPr>
        <w:pStyle w:val="Akapitzlist"/>
        <w:spacing w:line="240" w:lineRule="auto"/>
        <w:jc w:val="both"/>
        <w:rPr>
          <w:rFonts w:ascii="Garamond" w:hAnsi="Garamond" w:cs="Times New Roman"/>
        </w:rPr>
      </w:pPr>
      <w:r w:rsidRPr="005339E7">
        <w:rPr>
          <w:rFonts w:ascii="Garamond" w:hAnsi="Garamond" w:cs="Times New Roman"/>
        </w:rPr>
        <w:t xml:space="preserve">- wtorek  </w:t>
      </w:r>
      <w:r w:rsidRPr="005339E7">
        <w:rPr>
          <w:rFonts w:ascii="Garamond" w:hAnsi="Garamond" w:cs="Times New Roman"/>
        </w:rPr>
        <w:tab/>
      </w:r>
      <w:r w:rsidRPr="005339E7">
        <w:rPr>
          <w:rFonts w:ascii="Garamond" w:hAnsi="Garamond" w:cs="Times New Roman"/>
        </w:rPr>
        <w:tab/>
      </w:r>
      <w:r w:rsidRPr="005339E7">
        <w:rPr>
          <w:rFonts w:ascii="Garamond" w:hAnsi="Garamond" w:cs="Times New Roman"/>
        </w:rPr>
        <w:tab/>
      </w:r>
      <w:r w:rsidR="005339E7">
        <w:rPr>
          <w:rFonts w:ascii="Garamond" w:hAnsi="Garamond" w:cs="Times New Roman"/>
        </w:rPr>
        <w:tab/>
      </w:r>
      <w:r w:rsidRPr="005339E7">
        <w:rPr>
          <w:rFonts w:ascii="Garamond" w:hAnsi="Garamond" w:cs="Times New Roman"/>
        </w:rPr>
        <w:t>od 7.30 – 16.30</w:t>
      </w:r>
    </w:p>
    <w:p w14:paraId="543DB88E" w14:textId="524AC681" w:rsidR="0057309C" w:rsidRPr="005339E7" w:rsidRDefault="0057309C" w:rsidP="005339E7">
      <w:pPr>
        <w:pStyle w:val="Akapitzlist"/>
        <w:spacing w:line="240" w:lineRule="auto"/>
        <w:jc w:val="both"/>
        <w:rPr>
          <w:rFonts w:ascii="Garamond" w:hAnsi="Garamond" w:cs="Times New Roman"/>
        </w:rPr>
      </w:pPr>
      <w:r w:rsidRPr="005339E7">
        <w:rPr>
          <w:rFonts w:ascii="Garamond" w:hAnsi="Garamond" w:cs="Times New Roman"/>
        </w:rPr>
        <w:t>- piątek</w:t>
      </w:r>
      <w:r w:rsidRPr="005339E7">
        <w:rPr>
          <w:rFonts w:ascii="Garamond" w:hAnsi="Garamond" w:cs="Times New Roman"/>
        </w:rPr>
        <w:tab/>
      </w:r>
      <w:r w:rsidRPr="005339E7">
        <w:rPr>
          <w:rFonts w:ascii="Garamond" w:hAnsi="Garamond" w:cs="Times New Roman"/>
        </w:rPr>
        <w:tab/>
      </w:r>
      <w:r w:rsidRPr="005339E7">
        <w:rPr>
          <w:rFonts w:ascii="Garamond" w:hAnsi="Garamond" w:cs="Times New Roman"/>
        </w:rPr>
        <w:tab/>
      </w:r>
      <w:r w:rsidRPr="005339E7">
        <w:rPr>
          <w:rFonts w:ascii="Garamond" w:hAnsi="Garamond" w:cs="Times New Roman"/>
        </w:rPr>
        <w:tab/>
      </w:r>
      <w:r w:rsidR="005339E7">
        <w:rPr>
          <w:rFonts w:ascii="Garamond" w:hAnsi="Garamond" w:cs="Times New Roman"/>
        </w:rPr>
        <w:tab/>
      </w:r>
      <w:r w:rsidRPr="005339E7">
        <w:rPr>
          <w:rFonts w:ascii="Garamond" w:hAnsi="Garamond" w:cs="Times New Roman"/>
        </w:rPr>
        <w:t>od 7.30 – 14.30</w:t>
      </w:r>
    </w:p>
    <w:p w14:paraId="5EDDFFDE" w14:textId="77777777" w:rsidR="00E82F22" w:rsidRPr="005339E7" w:rsidRDefault="00E82F22" w:rsidP="005339E7">
      <w:pPr>
        <w:spacing w:line="240" w:lineRule="auto"/>
        <w:jc w:val="both"/>
        <w:rPr>
          <w:rFonts w:ascii="Garamond" w:hAnsi="Garamond" w:cs="Times New Roman"/>
        </w:rPr>
      </w:pPr>
    </w:p>
    <w:sectPr w:rsidR="00E82F22" w:rsidRPr="005339E7" w:rsidSect="000D0E19">
      <w:footerReference w:type="default" r:id="rId7"/>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30770" w14:textId="77777777" w:rsidR="005E4367" w:rsidRDefault="005E4367" w:rsidP="005E4367">
      <w:pPr>
        <w:spacing w:after="0" w:line="240" w:lineRule="auto"/>
      </w:pPr>
      <w:r>
        <w:separator/>
      </w:r>
    </w:p>
  </w:endnote>
  <w:endnote w:type="continuationSeparator" w:id="0">
    <w:p w14:paraId="2B1ECE64" w14:textId="77777777" w:rsidR="005E4367" w:rsidRDefault="005E4367" w:rsidP="005E4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altName w:val="Malgun Gothic"/>
    <w:panose1 w:val="00000000000000000000"/>
    <w:charset w:val="80"/>
    <w:family w:val="auto"/>
    <w:notTrueType/>
    <w:pitch w:val="default"/>
    <w:sig w:usb0="00000001" w:usb1="08070000" w:usb2="00000010" w:usb3="00000000" w:csb0="00020000" w:csb1="00000000"/>
  </w:font>
  <w:font w:name="ArialMT">
    <w:altName w:val="SimSu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087192817"/>
      <w:docPartObj>
        <w:docPartGallery w:val="Page Numbers (Bottom of Page)"/>
        <w:docPartUnique/>
      </w:docPartObj>
    </w:sdtPr>
    <w:sdtEndPr>
      <w:rPr>
        <w:rFonts w:ascii="Garamond" w:hAnsi="Garamond"/>
        <w:sz w:val="16"/>
        <w:szCs w:val="16"/>
      </w:rPr>
    </w:sdtEndPr>
    <w:sdtContent>
      <w:p w14:paraId="65A923DF" w14:textId="317EBD33" w:rsidR="005E4367" w:rsidRPr="005E4367" w:rsidRDefault="005E4367">
        <w:pPr>
          <w:pStyle w:val="Stopka"/>
          <w:jc w:val="right"/>
          <w:rPr>
            <w:rFonts w:ascii="Garamond" w:eastAsiaTheme="majorEastAsia" w:hAnsi="Garamond" w:cstheme="majorBidi"/>
            <w:sz w:val="16"/>
            <w:szCs w:val="16"/>
          </w:rPr>
        </w:pPr>
        <w:r w:rsidRPr="005E4367">
          <w:rPr>
            <w:rFonts w:ascii="Garamond" w:eastAsiaTheme="majorEastAsia" w:hAnsi="Garamond" w:cstheme="majorBidi"/>
            <w:sz w:val="16"/>
            <w:szCs w:val="16"/>
          </w:rPr>
          <w:t xml:space="preserve">str. </w:t>
        </w:r>
        <w:r w:rsidRPr="005E4367">
          <w:rPr>
            <w:rFonts w:ascii="Garamond" w:eastAsiaTheme="minorEastAsia" w:hAnsi="Garamond" w:cs="Times New Roman"/>
            <w:sz w:val="16"/>
            <w:szCs w:val="16"/>
          </w:rPr>
          <w:fldChar w:fldCharType="begin"/>
        </w:r>
        <w:r w:rsidRPr="005E4367">
          <w:rPr>
            <w:rFonts w:ascii="Garamond" w:hAnsi="Garamond"/>
            <w:sz w:val="16"/>
            <w:szCs w:val="16"/>
          </w:rPr>
          <w:instrText>PAGE    \* MERGEFORMAT</w:instrText>
        </w:r>
        <w:r w:rsidRPr="005E4367">
          <w:rPr>
            <w:rFonts w:ascii="Garamond" w:eastAsiaTheme="minorEastAsia" w:hAnsi="Garamond" w:cs="Times New Roman"/>
            <w:sz w:val="16"/>
            <w:szCs w:val="16"/>
          </w:rPr>
          <w:fldChar w:fldCharType="separate"/>
        </w:r>
        <w:r w:rsidRPr="005E4367">
          <w:rPr>
            <w:rFonts w:ascii="Garamond" w:eastAsiaTheme="majorEastAsia" w:hAnsi="Garamond" w:cstheme="majorBidi"/>
            <w:sz w:val="16"/>
            <w:szCs w:val="16"/>
          </w:rPr>
          <w:t>2</w:t>
        </w:r>
        <w:r w:rsidRPr="005E4367">
          <w:rPr>
            <w:rFonts w:ascii="Garamond" w:eastAsiaTheme="majorEastAsia" w:hAnsi="Garamond" w:cstheme="majorBidi"/>
            <w:sz w:val="16"/>
            <w:szCs w:val="16"/>
          </w:rPr>
          <w:fldChar w:fldCharType="end"/>
        </w:r>
      </w:p>
    </w:sdtContent>
  </w:sdt>
  <w:p w14:paraId="6E7D22E7" w14:textId="77777777" w:rsidR="005E4367" w:rsidRDefault="005E43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F7B21" w14:textId="77777777" w:rsidR="005E4367" w:rsidRDefault="005E4367" w:rsidP="005E4367">
      <w:pPr>
        <w:spacing w:after="0" w:line="240" w:lineRule="auto"/>
      </w:pPr>
      <w:r>
        <w:separator/>
      </w:r>
    </w:p>
  </w:footnote>
  <w:footnote w:type="continuationSeparator" w:id="0">
    <w:p w14:paraId="5B439F25" w14:textId="77777777" w:rsidR="005E4367" w:rsidRDefault="005E4367" w:rsidP="005E4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b/>
        <w:bCs/>
      </w:rPr>
    </w:lvl>
  </w:abstractNum>
  <w:abstractNum w:abstractNumId="1" w15:restartNumberingAfterBreak="0">
    <w:nsid w:val="00AD27B9"/>
    <w:multiLevelType w:val="hybridMultilevel"/>
    <w:tmpl w:val="24E82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D03F7"/>
    <w:multiLevelType w:val="hybridMultilevel"/>
    <w:tmpl w:val="207EC490"/>
    <w:lvl w:ilvl="0" w:tplc="CC6CC2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8D13638"/>
    <w:multiLevelType w:val="hybridMultilevel"/>
    <w:tmpl w:val="2D92A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EB400C"/>
    <w:multiLevelType w:val="hybridMultilevel"/>
    <w:tmpl w:val="90E632A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E1772D"/>
    <w:multiLevelType w:val="hybridMultilevel"/>
    <w:tmpl w:val="78BE81B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ACA382A"/>
    <w:multiLevelType w:val="hybridMultilevel"/>
    <w:tmpl w:val="7B001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FD3973"/>
    <w:multiLevelType w:val="hybridMultilevel"/>
    <w:tmpl w:val="468CB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1CC10FD"/>
    <w:multiLevelType w:val="hybridMultilevel"/>
    <w:tmpl w:val="FD58B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D43B0A"/>
    <w:multiLevelType w:val="hybridMultilevel"/>
    <w:tmpl w:val="76C842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5D3677"/>
    <w:multiLevelType w:val="hybridMultilevel"/>
    <w:tmpl w:val="316695D6"/>
    <w:lvl w:ilvl="0" w:tplc="04150017">
      <w:start w:val="1"/>
      <w:numFmt w:val="lowerLetter"/>
      <w:lvlText w:val="%1)"/>
      <w:lvlJc w:val="left"/>
      <w:pPr>
        <w:ind w:left="2784" w:hanging="360"/>
      </w:pPr>
      <w:rPr>
        <w:rFonts w:hint="default"/>
      </w:rPr>
    </w:lvl>
    <w:lvl w:ilvl="1" w:tplc="04150019" w:tentative="1">
      <w:start w:val="1"/>
      <w:numFmt w:val="lowerLetter"/>
      <w:lvlText w:val="%2."/>
      <w:lvlJc w:val="left"/>
      <w:pPr>
        <w:ind w:left="3504" w:hanging="360"/>
      </w:pPr>
    </w:lvl>
    <w:lvl w:ilvl="2" w:tplc="0415001B" w:tentative="1">
      <w:start w:val="1"/>
      <w:numFmt w:val="lowerRoman"/>
      <w:lvlText w:val="%3."/>
      <w:lvlJc w:val="right"/>
      <w:pPr>
        <w:ind w:left="4224" w:hanging="180"/>
      </w:pPr>
    </w:lvl>
    <w:lvl w:ilvl="3" w:tplc="0415000F" w:tentative="1">
      <w:start w:val="1"/>
      <w:numFmt w:val="decimal"/>
      <w:lvlText w:val="%4."/>
      <w:lvlJc w:val="left"/>
      <w:pPr>
        <w:ind w:left="4944" w:hanging="360"/>
      </w:pPr>
    </w:lvl>
    <w:lvl w:ilvl="4" w:tplc="04150019" w:tentative="1">
      <w:start w:val="1"/>
      <w:numFmt w:val="lowerLetter"/>
      <w:lvlText w:val="%5."/>
      <w:lvlJc w:val="left"/>
      <w:pPr>
        <w:ind w:left="5664" w:hanging="360"/>
      </w:pPr>
    </w:lvl>
    <w:lvl w:ilvl="5" w:tplc="0415001B" w:tentative="1">
      <w:start w:val="1"/>
      <w:numFmt w:val="lowerRoman"/>
      <w:lvlText w:val="%6."/>
      <w:lvlJc w:val="right"/>
      <w:pPr>
        <w:ind w:left="6384" w:hanging="180"/>
      </w:pPr>
    </w:lvl>
    <w:lvl w:ilvl="6" w:tplc="0415000F" w:tentative="1">
      <w:start w:val="1"/>
      <w:numFmt w:val="decimal"/>
      <w:lvlText w:val="%7."/>
      <w:lvlJc w:val="left"/>
      <w:pPr>
        <w:ind w:left="7104" w:hanging="360"/>
      </w:pPr>
    </w:lvl>
    <w:lvl w:ilvl="7" w:tplc="04150019" w:tentative="1">
      <w:start w:val="1"/>
      <w:numFmt w:val="lowerLetter"/>
      <w:lvlText w:val="%8."/>
      <w:lvlJc w:val="left"/>
      <w:pPr>
        <w:ind w:left="7824" w:hanging="360"/>
      </w:pPr>
    </w:lvl>
    <w:lvl w:ilvl="8" w:tplc="0415001B" w:tentative="1">
      <w:start w:val="1"/>
      <w:numFmt w:val="lowerRoman"/>
      <w:lvlText w:val="%9."/>
      <w:lvlJc w:val="right"/>
      <w:pPr>
        <w:ind w:left="8544" w:hanging="180"/>
      </w:pPr>
    </w:lvl>
  </w:abstractNum>
  <w:abstractNum w:abstractNumId="11" w15:restartNumberingAfterBreak="0">
    <w:nsid w:val="65FA7BC7"/>
    <w:multiLevelType w:val="hybridMultilevel"/>
    <w:tmpl w:val="3AAC559C"/>
    <w:lvl w:ilvl="0" w:tplc="B91C0FEE">
      <w:start w:val="1"/>
      <w:numFmt w:val="decimal"/>
      <w:lvlText w:val="%1."/>
      <w:lvlJc w:val="left"/>
      <w:pPr>
        <w:ind w:left="720" w:hanging="360"/>
      </w:pPr>
      <w:rPr>
        <w:b/>
        <w:bCs/>
      </w:rPr>
    </w:lvl>
    <w:lvl w:ilvl="1" w:tplc="459CCA28">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9E67A9B"/>
    <w:multiLevelType w:val="hybridMultilevel"/>
    <w:tmpl w:val="57142E2E"/>
    <w:lvl w:ilvl="0" w:tplc="44F6DF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73FC5C76"/>
    <w:multiLevelType w:val="hybridMultilevel"/>
    <w:tmpl w:val="465E1398"/>
    <w:lvl w:ilvl="0" w:tplc="631A4A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AA0832"/>
    <w:multiLevelType w:val="hybridMultilevel"/>
    <w:tmpl w:val="638A0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3611301">
    <w:abstractNumId w:val="14"/>
  </w:num>
  <w:num w:numId="2" w16cid:durableId="26610092">
    <w:abstractNumId w:val="11"/>
  </w:num>
  <w:num w:numId="3" w16cid:durableId="1934589852">
    <w:abstractNumId w:val="0"/>
  </w:num>
  <w:num w:numId="4" w16cid:durableId="1657536667">
    <w:abstractNumId w:val="5"/>
  </w:num>
  <w:num w:numId="5" w16cid:durableId="1698463298">
    <w:abstractNumId w:val="9"/>
  </w:num>
  <w:num w:numId="6" w16cid:durableId="319430035">
    <w:abstractNumId w:val="6"/>
  </w:num>
  <w:num w:numId="7" w16cid:durableId="5864595">
    <w:abstractNumId w:val="1"/>
  </w:num>
  <w:num w:numId="8" w16cid:durableId="2091193906">
    <w:abstractNumId w:val="10"/>
  </w:num>
  <w:num w:numId="9" w16cid:durableId="968244022">
    <w:abstractNumId w:val="2"/>
  </w:num>
  <w:num w:numId="10" w16cid:durableId="36593260">
    <w:abstractNumId w:val="12"/>
  </w:num>
  <w:num w:numId="11" w16cid:durableId="811680530">
    <w:abstractNumId w:val="13"/>
  </w:num>
  <w:num w:numId="12" w16cid:durableId="1159925279">
    <w:abstractNumId w:val="7"/>
  </w:num>
  <w:num w:numId="13" w16cid:durableId="1199663558">
    <w:abstractNumId w:val="4"/>
  </w:num>
  <w:num w:numId="14" w16cid:durableId="2103064573">
    <w:abstractNumId w:val="8"/>
  </w:num>
  <w:num w:numId="15" w16cid:durableId="294875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05B7"/>
    <w:rsid w:val="00003507"/>
    <w:rsid w:val="00040F7E"/>
    <w:rsid w:val="000D0E19"/>
    <w:rsid w:val="00116251"/>
    <w:rsid w:val="001B403D"/>
    <w:rsid w:val="00205FD0"/>
    <w:rsid w:val="002E0EE0"/>
    <w:rsid w:val="002E78F3"/>
    <w:rsid w:val="003316DC"/>
    <w:rsid w:val="0036342B"/>
    <w:rsid w:val="003C3C8B"/>
    <w:rsid w:val="00403C87"/>
    <w:rsid w:val="00433BE7"/>
    <w:rsid w:val="00451BDA"/>
    <w:rsid w:val="005339E7"/>
    <w:rsid w:val="0057309C"/>
    <w:rsid w:val="00586C89"/>
    <w:rsid w:val="005E4367"/>
    <w:rsid w:val="005F70D1"/>
    <w:rsid w:val="00642049"/>
    <w:rsid w:val="00671DD4"/>
    <w:rsid w:val="00692927"/>
    <w:rsid w:val="006D7648"/>
    <w:rsid w:val="00837D92"/>
    <w:rsid w:val="008405B7"/>
    <w:rsid w:val="008A5CBC"/>
    <w:rsid w:val="008E7EB7"/>
    <w:rsid w:val="00920E2E"/>
    <w:rsid w:val="00A931C6"/>
    <w:rsid w:val="00AD578C"/>
    <w:rsid w:val="00B36F67"/>
    <w:rsid w:val="00B77335"/>
    <w:rsid w:val="00BD623B"/>
    <w:rsid w:val="00BF4003"/>
    <w:rsid w:val="00C549B2"/>
    <w:rsid w:val="00C61C70"/>
    <w:rsid w:val="00D079AE"/>
    <w:rsid w:val="00D117BC"/>
    <w:rsid w:val="00E82F22"/>
    <w:rsid w:val="00E94076"/>
    <w:rsid w:val="00F57C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342A"/>
  <w15:docId w15:val="{4AFC1C8F-8620-4C19-AA88-5EE6A1DA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204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a punktowana1,Lista punktowana2,Lista punktowana3,List bullet"/>
    <w:basedOn w:val="Normalny"/>
    <w:link w:val="AkapitzlistZnak"/>
    <w:uiPriority w:val="34"/>
    <w:qFormat/>
    <w:rsid w:val="00692927"/>
    <w:pPr>
      <w:ind w:left="720"/>
      <w:contextualSpacing/>
    </w:pPr>
  </w:style>
  <w:style w:type="paragraph" w:customStyle="1" w:styleId="Default">
    <w:name w:val="Default"/>
    <w:rsid w:val="0057309C"/>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B77335"/>
    <w:pPr>
      <w:spacing w:after="0" w:line="240" w:lineRule="auto"/>
      <w:jc w:val="center"/>
    </w:pPr>
    <w:rPr>
      <w:rFonts w:ascii="Times New Roman" w:eastAsia="Times New Roman" w:hAnsi="Times New Roman" w:cs="Times New Roman"/>
      <w:b/>
      <w:sz w:val="72"/>
      <w:szCs w:val="20"/>
      <w:lang w:eastAsia="pl-PL"/>
    </w:rPr>
  </w:style>
  <w:style w:type="character" w:customStyle="1" w:styleId="TekstpodstawowyZnak">
    <w:name w:val="Tekst podstawowy Znak"/>
    <w:basedOn w:val="Domylnaczcionkaakapitu"/>
    <w:link w:val="Tekstpodstawowy"/>
    <w:rsid w:val="00B77335"/>
    <w:rPr>
      <w:rFonts w:ascii="Times New Roman" w:eastAsia="Times New Roman" w:hAnsi="Times New Roman" w:cs="Times New Roman"/>
      <w:b/>
      <w:sz w:val="72"/>
      <w:szCs w:val="20"/>
      <w:lang w:eastAsia="pl-PL"/>
    </w:rPr>
  </w:style>
  <w:style w:type="character" w:customStyle="1" w:styleId="AkapitzlistZnak">
    <w:name w:val="Akapit z listą Znak"/>
    <w:aliases w:val="Lista punktowana1 Znak,Lista punktowana2 Znak,Lista punktowana3 Znak,List bullet Znak"/>
    <w:link w:val="Akapitzlist"/>
    <w:uiPriority w:val="34"/>
    <w:rsid w:val="00B77335"/>
  </w:style>
  <w:style w:type="paragraph" w:styleId="Tekstpodstawowy2">
    <w:name w:val="Body Text 2"/>
    <w:basedOn w:val="Normalny"/>
    <w:link w:val="Tekstpodstawowy2Znak"/>
    <w:uiPriority w:val="99"/>
    <w:unhideWhenUsed/>
    <w:rsid w:val="00B77335"/>
    <w:pPr>
      <w:spacing w:after="120" w:line="480" w:lineRule="auto"/>
    </w:pPr>
  </w:style>
  <w:style w:type="character" w:customStyle="1" w:styleId="Tekstpodstawowy2Znak">
    <w:name w:val="Tekst podstawowy 2 Znak"/>
    <w:basedOn w:val="Domylnaczcionkaakapitu"/>
    <w:link w:val="Tekstpodstawowy2"/>
    <w:uiPriority w:val="99"/>
    <w:rsid w:val="00B77335"/>
  </w:style>
  <w:style w:type="paragraph" w:styleId="Tekstdymka">
    <w:name w:val="Balloon Text"/>
    <w:basedOn w:val="Normalny"/>
    <w:link w:val="TekstdymkaZnak"/>
    <w:uiPriority w:val="99"/>
    <w:semiHidden/>
    <w:unhideWhenUsed/>
    <w:rsid w:val="00671D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1DD4"/>
    <w:rPr>
      <w:rFonts w:ascii="Tahoma" w:hAnsi="Tahoma" w:cs="Tahoma"/>
      <w:sz w:val="16"/>
      <w:szCs w:val="16"/>
    </w:rPr>
  </w:style>
  <w:style w:type="table" w:styleId="Tabela-Siatka">
    <w:name w:val="Table Grid"/>
    <w:basedOn w:val="Standardowy"/>
    <w:uiPriority w:val="39"/>
    <w:rsid w:val="00F57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E43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67"/>
  </w:style>
  <w:style w:type="paragraph" w:styleId="Stopka">
    <w:name w:val="footer"/>
    <w:basedOn w:val="Normalny"/>
    <w:link w:val="StopkaZnak"/>
    <w:uiPriority w:val="99"/>
    <w:unhideWhenUsed/>
    <w:rsid w:val="005E43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2297</Words>
  <Characters>13783</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Remigiusz Skiba</dc:creator>
  <cp:keywords/>
  <dc:description/>
  <cp:lastModifiedBy>Remigiusz Skiba</cp:lastModifiedBy>
  <cp:revision>13</cp:revision>
  <dcterms:created xsi:type="dcterms:W3CDTF">2023-04-18T10:44:00Z</dcterms:created>
  <dcterms:modified xsi:type="dcterms:W3CDTF">2025-04-09T06:41:00Z</dcterms:modified>
</cp:coreProperties>
</file>