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53A" w:rsidRDefault="00DD253A" w:rsidP="00952F92">
      <w:pPr>
        <w:jc w:val="both"/>
      </w:pPr>
      <w:r>
        <w:tab/>
      </w:r>
      <w:r>
        <w:tab/>
      </w:r>
      <w:r>
        <w:tab/>
      </w:r>
      <w:r>
        <w:tab/>
      </w:r>
      <w:r>
        <w:tab/>
      </w:r>
      <w:r>
        <w:tab/>
      </w:r>
      <w:r>
        <w:tab/>
        <w:t>Sadkowice, 22 października 2014r.</w:t>
      </w:r>
    </w:p>
    <w:p w:rsidR="00EA4347" w:rsidRDefault="00952F92" w:rsidP="00952F92">
      <w:pPr>
        <w:jc w:val="both"/>
      </w:pPr>
      <w:r>
        <w:t>GO.271.1.2014</w:t>
      </w:r>
    </w:p>
    <w:p w:rsidR="00231BE5" w:rsidRDefault="00F74B67" w:rsidP="00952F92">
      <w:pPr>
        <w:jc w:val="both"/>
      </w:pPr>
      <w:r>
        <w:tab/>
      </w:r>
      <w:r>
        <w:tab/>
      </w:r>
      <w:r>
        <w:tab/>
      </w:r>
      <w:r>
        <w:tab/>
      </w:r>
      <w:r>
        <w:tab/>
      </w:r>
      <w:r>
        <w:tab/>
      </w:r>
      <w:r>
        <w:tab/>
      </w:r>
      <w:bookmarkStart w:id="0" w:name="_GoBack"/>
      <w:bookmarkEnd w:id="0"/>
      <w:r w:rsidR="00DD253A">
        <w:tab/>
      </w:r>
      <w:r w:rsidR="00DD253A">
        <w:tab/>
      </w:r>
      <w:r w:rsidR="00DD253A">
        <w:tab/>
      </w:r>
      <w:r w:rsidR="00DD253A">
        <w:tab/>
      </w:r>
      <w:r w:rsidR="00DD253A">
        <w:tab/>
      </w:r>
    </w:p>
    <w:p w:rsidR="00485DD2" w:rsidRDefault="00952F92" w:rsidP="00952F92">
      <w:pPr>
        <w:jc w:val="both"/>
        <w:rPr>
          <w:b/>
        </w:rPr>
      </w:pPr>
      <w:r w:rsidRPr="00952F92">
        <w:rPr>
          <w:b/>
        </w:rPr>
        <w:t>Dotyczy zapytań</w:t>
      </w:r>
      <w:r>
        <w:rPr>
          <w:b/>
        </w:rPr>
        <w:t xml:space="preserve"> do przetargu nieograniczonego na </w:t>
      </w:r>
      <w:r w:rsidR="00275A03">
        <w:rPr>
          <w:b/>
        </w:rPr>
        <w:t>„O</w:t>
      </w:r>
      <w:r>
        <w:rPr>
          <w:b/>
        </w:rPr>
        <w:t>dbieranie</w:t>
      </w:r>
      <w:r w:rsidR="000374DE">
        <w:rPr>
          <w:b/>
        </w:rPr>
        <w:t xml:space="preserve"> </w:t>
      </w:r>
      <w:r w:rsidR="00485DD2">
        <w:rPr>
          <w:b/>
        </w:rPr>
        <w:t>i zagospodarowanie odpadów komunalnych od właścicieli nieruchomości zamieszkałych na terenie Gminy Sadkowice”.</w:t>
      </w:r>
    </w:p>
    <w:p w:rsidR="00485DD2" w:rsidRDefault="00485DD2" w:rsidP="00952F92">
      <w:pPr>
        <w:jc w:val="both"/>
        <w:rPr>
          <w:b/>
        </w:rPr>
      </w:pPr>
      <w:r>
        <w:rPr>
          <w:b/>
        </w:rPr>
        <w:t>Pytanie 1</w:t>
      </w:r>
    </w:p>
    <w:p w:rsidR="00485DD2" w:rsidRDefault="00485DD2" w:rsidP="00952F92">
      <w:pPr>
        <w:jc w:val="both"/>
      </w:pPr>
      <w:r>
        <w:t>Dotyczy rozdział III pkt 3.2.1 n) SIWZ:</w:t>
      </w:r>
    </w:p>
    <w:p w:rsidR="00485DD2" w:rsidRDefault="00485DD2" w:rsidP="00485DD2">
      <w:pPr>
        <w:jc w:val="both"/>
      </w:pPr>
      <w:r>
        <w:t>„</w:t>
      </w:r>
      <w:r w:rsidRPr="00485DD2">
        <w:t>Wykonawca odbiera również odpady z Gminnego Punktu Selektywnego Zbierania Odpadów Wielkogabarytowych (GPSZOW) tj. odpady wielkogabarytowe, gruz poremontowy i rozbiórkowy, zużyte opony, zużyte urządzenia elektryczne i elektroniczne.</w:t>
      </w:r>
      <w:r>
        <w:t>”</w:t>
      </w:r>
    </w:p>
    <w:p w:rsidR="00485DD2" w:rsidRDefault="00485DD2" w:rsidP="00485DD2">
      <w:pPr>
        <w:jc w:val="both"/>
      </w:pPr>
      <w:r>
        <w:t>Wykonawca zwraca się z wnioskiem o podanie adresu Gminnego Punktu Selektywnego Zbierania Odpadów Wielkogabarytowych (GPSZOW) oraz wyszczególnienie wszystkich kodów odpadów, a w szczególności: wielkogabarytowe: 20 03 07, gruz poremontowy i rozbiórkowy: 17 01 01, zużyte opony: 16 01 03 – do rozmiaru 1250x400 mm, zużyte urządzenia elektryczne i elektroniczne: 20 01 36, 20 01 35*.</w:t>
      </w:r>
    </w:p>
    <w:p w:rsidR="00485DD2" w:rsidRDefault="00485DD2" w:rsidP="00485DD2">
      <w:pPr>
        <w:jc w:val="both"/>
      </w:pPr>
      <w:r>
        <w:t xml:space="preserve">W odpowiedzi Zamawiający postanawia uwzględnić wniosek i </w:t>
      </w:r>
      <w:r w:rsidR="007C5F1A">
        <w:t>zdanie drugi</w:t>
      </w:r>
      <w:r w:rsidR="005C3C41">
        <w:t>e</w:t>
      </w:r>
      <w:r w:rsidR="007C5F1A">
        <w:t xml:space="preserve"> w literze n) w rozdziale III pkt 3.2.1. SIWZ otrzymuje następujące brzmienie:</w:t>
      </w:r>
    </w:p>
    <w:p w:rsidR="007C5F1A" w:rsidRPr="007C5F1A" w:rsidRDefault="007C5F1A" w:rsidP="00485DD2">
      <w:pPr>
        <w:jc w:val="both"/>
        <w:rPr>
          <w:b/>
        </w:rPr>
      </w:pPr>
      <w:r w:rsidRPr="007C5F1A">
        <w:rPr>
          <w:b/>
        </w:rPr>
        <w:t>„Wykonawca odbiera również odpady z Gminnego Punktu Selektywnego Zbierania Odpadów Wielkogabarytowych (GPSZOW), znajdującego się w miejscowości Sadkowice, na działce 378 – dawna baza SKR, tj. w szczególności: odpady wielkogabarytowe (kod odpadu 20 03 07), gruz poremontowy i rozbiórkowy (kod odpadu 17 01 01, 17 01 02), zużyte opony (kod odpadu 16 01 03) – do rozmiaru 1250x400 mm, zużyte urządzenia elektryczne i elektroniczne (kod odpadu 20 01 36, 20 01 35).”</w:t>
      </w:r>
    </w:p>
    <w:p w:rsidR="007C5F1A" w:rsidRDefault="007C5F1A" w:rsidP="00485DD2">
      <w:pPr>
        <w:jc w:val="both"/>
        <w:rPr>
          <w:b/>
        </w:rPr>
      </w:pPr>
      <w:r>
        <w:rPr>
          <w:b/>
        </w:rPr>
        <w:t>Pytanie 2</w:t>
      </w:r>
    </w:p>
    <w:p w:rsidR="007C5F1A" w:rsidRDefault="009C0F46" w:rsidP="00485DD2">
      <w:pPr>
        <w:jc w:val="both"/>
      </w:pPr>
      <w:r>
        <w:t>Dotyczy rozdział III pkt 3.2.1. c) SIWZ:</w:t>
      </w:r>
    </w:p>
    <w:p w:rsidR="009C0F46" w:rsidRDefault="009C0F46" w:rsidP="009C0F46">
      <w:pPr>
        <w:jc w:val="both"/>
      </w:pPr>
      <w:r>
        <w:t>„</w:t>
      </w:r>
      <w:r w:rsidRPr="009C0F46">
        <w:t>Wykonawca ma obowiązek wyposażenia miejsc gromadzenia odpadów w niezbędne pojemniki i worki w terminie 5 dni od dnia podpisania umowy. Na potwierdzenie dostarczenia pojemników Wykonawca przedłoży Zamawiającemu w terminie 10 dni od dnia podpisania umowy potwierdzenia od właścicieli nieruchomości opatrzone datą przekazania i podpisem właściciela bądź jego przedstawiciela. W przypadku niemożności spełnienia tego warunku z przyczyn niezależnych od Wykonawcy wskaże on Zamawiającemu te przyczyny na piśmie i udokumentuje ich zaistnienie. Za dowód mogą być uznane wskazania urządzeń kontrolujących czas i przebieg tras pojazdów takich jak tachograf czy GPS. Za przyczyny niezależne od Wykonawcy można będzie uznać w szczególności co najmniej trzykrotne nie zastanie właściciela nieruchomości pod wskazanym adresem w odstępach co najmniej trzydniowych w godzinach 7:00 – 20:00.</w:t>
      </w:r>
      <w:r>
        <w:t>”</w:t>
      </w:r>
    </w:p>
    <w:p w:rsidR="009C0F46" w:rsidRDefault="009C0F46" w:rsidP="009C0F46">
      <w:pPr>
        <w:jc w:val="both"/>
      </w:pPr>
      <w:r>
        <w:t xml:space="preserve">Wykonawca zwraca się z wnioskiem o wydłużenie terminu na wyposażenie miejsc gromadzenia odpadów w niezbędne pojemniki i worki z 5 do 15 dni od dnia podpisania umowy. Zwraca się również </w:t>
      </w:r>
      <w:r>
        <w:lastRenderedPageBreak/>
        <w:t>z prośbą o dodanie informacji, iż wykaz nieruchomości będzie na bieżąco aktualizowany przez Zamawiającego i przekazywany Wykonawcy</w:t>
      </w:r>
      <w:r w:rsidRPr="009C0F46">
        <w:t xml:space="preserve"> </w:t>
      </w:r>
      <w:r>
        <w:t>w systemie tygodniowym w każdy piątek miesiąca, oraz czy Zamawiający wyraża zgodę, że zamiast potwierdzenia od właściciela nieruchomości opatrzonego datą przekazania i podpisem, Wykonawca na koniec każdego miesiąca będzie dostarczać do raportu pod fakturę aktualny wykaz z pojemnikami.</w:t>
      </w:r>
    </w:p>
    <w:p w:rsidR="009C0F46" w:rsidRDefault="009C0F46" w:rsidP="009C0F46">
      <w:pPr>
        <w:jc w:val="both"/>
      </w:pPr>
      <w:r>
        <w:t>Biorąc pod uwagę powyższy wniosek, Zamawiający</w:t>
      </w:r>
      <w:r w:rsidR="005C3C41">
        <w:t xml:space="preserve"> zmienia literę c) w rozdziale III pkt 3.2.1. SIWZ, nadając jej następujące brzmienie:</w:t>
      </w:r>
    </w:p>
    <w:p w:rsidR="0033715D" w:rsidRPr="009931DC" w:rsidRDefault="005C3C41" w:rsidP="005C3C41">
      <w:pPr>
        <w:jc w:val="both"/>
        <w:rPr>
          <w:b/>
        </w:rPr>
      </w:pPr>
      <w:r w:rsidRPr="009931DC">
        <w:rPr>
          <w:b/>
        </w:rPr>
        <w:t>„Wykonawca ma obowiązek wyposażenia miejsc gromadzenia odpadów w niezbędne pojemniki i worki</w:t>
      </w:r>
      <w:r w:rsidR="00197773" w:rsidRPr="009931DC">
        <w:rPr>
          <w:b/>
        </w:rPr>
        <w:t xml:space="preserve"> w </w:t>
      </w:r>
      <w:r w:rsidR="00194619">
        <w:rPr>
          <w:b/>
        </w:rPr>
        <w:t>terminie 10 dni od dnia rozpoczęcia obowiązywania umowy.</w:t>
      </w:r>
      <w:r w:rsidRPr="009931DC">
        <w:rPr>
          <w:b/>
        </w:rPr>
        <w:t xml:space="preserve"> Na potwierdzenie dostarczenia pojemników Wykonawca przedłoży Zamawiającemu w terminie 10 dni od dnia </w:t>
      </w:r>
      <w:r w:rsidR="00071AE7" w:rsidRPr="009931DC">
        <w:rPr>
          <w:b/>
        </w:rPr>
        <w:t>rozpoczęcia obowiązywania</w:t>
      </w:r>
      <w:r w:rsidRPr="009931DC">
        <w:rPr>
          <w:b/>
        </w:rPr>
        <w:t xml:space="preserve"> umowy potwierdzenia od właścicieli nieruchomości opatrzone datą przekazania i podpisem właściciela bądź jego przedstawiciela. W przypadku niemożności spełnienia tego warunku z przyczyn niezależnych od Wykonawcy wskaże on Zamawiającemu te przyczyny na piśmie i udokumentuje ich zaistnienie. Za dowód mogą być uznane wskazania urządzeń kontrolujących czas i przebieg tras pojazdów takich jak tachograf czy GPS. Za przyczyny niezależne od Wykonawcy można będzie uznać w szczególności co najmniej trzykrotne nie zastanie właściciela nieruchomości pod wskazanym adresem w odstępach co najmniej trzydniowych w godzinach 7:00 – 20:00.</w:t>
      </w:r>
      <w:r w:rsidR="00197773" w:rsidRPr="009931DC">
        <w:rPr>
          <w:b/>
        </w:rPr>
        <w:t xml:space="preserve"> Zamawiający będzie aktualizował</w:t>
      </w:r>
      <w:r w:rsidR="00071AE7" w:rsidRPr="009931DC">
        <w:rPr>
          <w:b/>
        </w:rPr>
        <w:t xml:space="preserve"> wykaz nieruchomości w systemie miesięcznym i przekazywał go Wykonawcy do ostatniego dnia każdego miesiąca z mocą obowiązującą od pierwszego dnia następnego miesiąca.</w:t>
      </w:r>
      <w:r w:rsidR="0033715D" w:rsidRPr="009931DC">
        <w:rPr>
          <w:b/>
        </w:rPr>
        <w:t>”</w:t>
      </w:r>
    </w:p>
    <w:p w:rsidR="00071AE7" w:rsidRDefault="00071AE7" w:rsidP="005C3C41">
      <w:pPr>
        <w:jc w:val="both"/>
      </w:pPr>
      <w:r>
        <w:t>Zamawiający nie wyraża zgody na to, aby zamiast potwierdzenia od właściciela nieruchomości opatrzonego datą przekazania pojemników i podpisem, Wykonawca na koniec każdego miesiąca załączał pod fakturę aktualny wykaz z pojemnikami</w:t>
      </w:r>
      <w:r w:rsidR="009931DC">
        <w:t>.</w:t>
      </w:r>
      <w:r>
        <w:t xml:space="preserve"> </w:t>
      </w:r>
    </w:p>
    <w:p w:rsidR="0033715D" w:rsidRDefault="0033715D" w:rsidP="005C3C41">
      <w:pPr>
        <w:jc w:val="both"/>
        <w:rPr>
          <w:b/>
        </w:rPr>
      </w:pPr>
      <w:r>
        <w:rPr>
          <w:b/>
        </w:rPr>
        <w:t>Pytanie 3</w:t>
      </w:r>
    </w:p>
    <w:p w:rsidR="0033715D" w:rsidRDefault="0033715D" w:rsidP="005C3C41">
      <w:pPr>
        <w:jc w:val="both"/>
      </w:pPr>
      <w:r>
        <w:t>Wniosek dotyczy rozdziału III pkt 3.2.1. d) SIWZ:</w:t>
      </w:r>
    </w:p>
    <w:p w:rsidR="0033715D" w:rsidRDefault="0033715D" w:rsidP="005C3C41">
      <w:pPr>
        <w:jc w:val="both"/>
      </w:pPr>
      <w:r>
        <w:t>Odbiór odpadów będzie następował z pojemników wystawionych przez właściciela nieruchomości na zewnątrz posesji, w miejscu zapewniającym swobodny dojazd specjalistycznym pojazdem</w:t>
      </w:r>
      <w:r w:rsidR="00123F57">
        <w:t>. W związku z tym Wnioskodawca pyta, czy nie należy dodać lub wyznaczyć miejsce zastępcze odbioru, ustalone wspólnie z zainteresowanymi stronami? Czy nie należy określić statusu drogi? Wykonawca zwraca się z wnioskiem o określenie statusu drogi gminnej. Wykonawca zwraca się z wnioskiem o podanie wykazu miejsc o utrudnionym dojeździe, a w przypadku stałego braku możliwości dojazdu wyznaczenie zastępczych miejsc odbioru, ustalonych wspólnie z zainteresowanymi Stronami.</w:t>
      </w:r>
    </w:p>
    <w:p w:rsidR="00123F57" w:rsidRDefault="00123F57" w:rsidP="00123F57">
      <w:pPr>
        <w:jc w:val="both"/>
      </w:pPr>
      <w:r>
        <w:t>Biorąc pod uwagę powyższy wniosek, Zamawiający zmienia literę d) w rozdziale III pkt 3.2.1. SIWZ, w następujący sposób:</w:t>
      </w:r>
    </w:p>
    <w:p w:rsidR="00123F57" w:rsidRDefault="00123F57" w:rsidP="00123F57">
      <w:pPr>
        <w:jc w:val="both"/>
      </w:pPr>
      <w:r>
        <w:t>- po kropce dodaje kolejne zdania o następującym brzmieniu:</w:t>
      </w:r>
    </w:p>
    <w:p w:rsidR="00123F57" w:rsidRDefault="00123F57" w:rsidP="00123F57">
      <w:pPr>
        <w:jc w:val="both"/>
        <w:rPr>
          <w:b/>
        </w:rPr>
      </w:pPr>
      <w:r>
        <w:rPr>
          <w:b/>
        </w:rPr>
        <w:t xml:space="preserve">„Odbiór odpadów będzie następował z pojemników wystawionych przez właścicieli nieruchomości na zewnątrz posesji, przy najbliższej </w:t>
      </w:r>
      <w:r w:rsidR="004A0061">
        <w:rPr>
          <w:b/>
        </w:rPr>
        <w:t xml:space="preserve">drodze wewnętrznej, gminnej lub powiatowej, w miejscu zapewniającym swobodny dojazd specjalistycznym pojazdem. </w:t>
      </w:r>
      <w:r w:rsidR="00194619">
        <w:rPr>
          <w:b/>
        </w:rPr>
        <w:t>Zamawiający i Wykonawca uzgodnią</w:t>
      </w:r>
      <w:r w:rsidR="004A0061">
        <w:rPr>
          <w:b/>
        </w:rPr>
        <w:t xml:space="preserve"> wykaz miejsc o utrudnionym dojeździe do miejsc odbioru odpadów, a w przypadku braku </w:t>
      </w:r>
      <w:r w:rsidR="004A0061">
        <w:rPr>
          <w:b/>
        </w:rPr>
        <w:lastRenderedPageBreak/>
        <w:t>możliwości dojazdu wyznacz</w:t>
      </w:r>
      <w:r w:rsidR="00194619">
        <w:rPr>
          <w:b/>
        </w:rPr>
        <w:t>ą</w:t>
      </w:r>
      <w:r w:rsidR="004A0061">
        <w:rPr>
          <w:b/>
        </w:rPr>
        <w:t xml:space="preserve"> zastępcze miejsce odbioru odpadów dla tych nieruchomości</w:t>
      </w:r>
      <w:r w:rsidR="00194619">
        <w:rPr>
          <w:b/>
        </w:rPr>
        <w:t xml:space="preserve">. </w:t>
      </w:r>
      <w:r w:rsidR="004A0061">
        <w:rPr>
          <w:b/>
        </w:rPr>
        <w:t xml:space="preserve"> Odpady odebrane z zastępczego miejsca odbioru, Wykonawca zaliczy do ilości odebranych odpadów w ramach obowiązującej umowy o zamówienie publiczne.</w:t>
      </w:r>
      <w:r w:rsidR="00194619">
        <w:rPr>
          <w:b/>
        </w:rPr>
        <w:t>”</w:t>
      </w:r>
    </w:p>
    <w:p w:rsidR="00194619" w:rsidRDefault="004A4A76" w:rsidP="00123F57">
      <w:pPr>
        <w:jc w:val="both"/>
        <w:rPr>
          <w:b/>
        </w:rPr>
      </w:pPr>
      <w:r>
        <w:rPr>
          <w:b/>
        </w:rPr>
        <w:t>Pytanie 4</w:t>
      </w:r>
    </w:p>
    <w:p w:rsidR="004A4A76" w:rsidRDefault="004A4A76" w:rsidP="00123F57">
      <w:pPr>
        <w:jc w:val="both"/>
      </w:pPr>
      <w:r>
        <w:t>Dotyczy rozdział III pkt 3.2.1. k) SIWZ</w:t>
      </w:r>
    </w:p>
    <w:p w:rsidR="004A4A76" w:rsidRDefault="004A4A76" w:rsidP="004A4A76">
      <w:pPr>
        <w:jc w:val="both"/>
      </w:pPr>
      <w:r>
        <w:t>„</w:t>
      </w:r>
      <w:r w:rsidRPr="004A4A76">
        <w:t>Wykonawca zobowiązany jest do monitorowania obowiązku ciążącego na właścicielu nieruchomości w zakresie selektywnego zbierania odpadów komunalnych. W przypadku stwierdzenia, że właściciel nieruchomości nie wywiązuje się z obowiązku w zakresie segregacji odpadów, Wykonawca odbiera odpady jako niesegregowane (zmieszane) odpady komunalne i informuje o tym fakcie właściciela nieruchomości. Wykonawca zobowiązany jest w terminie 2 dni roboczych od dnia zaistnienia opisanej sytuacji do pisemnego lub drogą elektroniczną poinformowania Zamawiającego o niewywiązaniu się z obowiązków segregacji odpadów przez właściciela nieruchomości. Do informacji Wykonawca zobowiązany jest załączyć dokumentację – nagrania bądź zdjęcia wykonane kamerą, aparatem fotograficznym,  telefonem bądź innym urządzeniem rejestrującym obrazy (z funkcją rejestracji obrazów wysokiej jakości) i protokół z zaistnienia takiego zdarzenia. Z dokumentacji musi jednoznacznie wynikać, jakiej dotyczy nieruchomości, w jakim dniu i o jakiej godzinie doszło do ustalenia ww. zdarzenia. Dokumentacja musi być wykonana na poziomie umożliwiającym wydanie przez Zamawiającego decyzji administracyjnej naliczającej zmianę wysokości opłaty.</w:t>
      </w:r>
      <w:r>
        <w:t>”</w:t>
      </w:r>
    </w:p>
    <w:p w:rsidR="004A4A76" w:rsidRDefault="004A4A76" w:rsidP="004A4A76">
      <w:pPr>
        <w:jc w:val="both"/>
      </w:pPr>
      <w:r>
        <w:t>Odpowiadając na wniosek Zamawiający informuje, że w przypadku stwierdzenia, że właściciel nieruchomości nie wywiązuje się z obowiązku segregacji odpadów, Wykonawca odbiera odpady jako zmieszane, w tym samym dniu, w którym stwierdzono zaistnienie nieprawidłowości.</w:t>
      </w:r>
    </w:p>
    <w:p w:rsidR="004A4A76" w:rsidRDefault="004A4A76" w:rsidP="004A4A76">
      <w:pPr>
        <w:jc w:val="both"/>
      </w:pPr>
      <w:r>
        <w:t>W rozdziale III pkt 3.2.1 k) dodaje się kolejne zdanie:</w:t>
      </w:r>
    </w:p>
    <w:p w:rsidR="001A0765" w:rsidRDefault="004A4A76" w:rsidP="001A0765">
      <w:pPr>
        <w:jc w:val="both"/>
        <w:rPr>
          <w:b/>
        </w:rPr>
      </w:pPr>
      <w:r>
        <w:rPr>
          <w:b/>
        </w:rPr>
        <w:t>„</w:t>
      </w:r>
      <w:r w:rsidR="001A0765">
        <w:rPr>
          <w:b/>
        </w:rPr>
        <w:t>W</w:t>
      </w:r>
      <w:r w:rsidR="001A0765" w:rsidRPr="001A0765">
        <w:rPr>
          <w:b/>
        </w:rPr>
        <w:t xml:space="preserve"> przypadku stwierdzenia</w:t>
      </w:r>
      <w:r w:rsidR="001A0765">
        <w:rPr>
          <w:b/>
        </w:rPr>
        <w:t xml:space="preserve"> przez Wykonawcę</w:t>
      </w:r>
      <w:r w:rsidR="001A0765" w:rsidRPr="001A0765">
        <w:rPr>
          <w:b/>
        </w:rPr>
        <w:t>, że właściciel nieruchomości nie wywiązuje się z obowiązku segregacji odpadów, Wykonawca odbiera odpady jako zmieszane, w tym samym dniu, w którym stwierdzono zaistnienie nieprawidłowości.</w:t>
      </w:r>
      <w:r w:rsidR="001A0765">
        <w:rPr>
          <w:b/>
        </w:rPr>
        <w:t>”</w:t>
      </w:r>
    </w:p>
    <w:p w:rsidR="001A0765" w:rsidRDefault="001A0765" w:rsidP="001A0765">
      <w:pPr>
        <w:jc w:val="both"/>
        <w:rPr>
          <w:b/>
        </w:rPr>
      </w:pPr>
      <w:r>
        <w:rPr>
          <w:b/>
        </w:rPr>
        <w:t>Pytanie 5</w:t>
      </w:r>
    </w:p>
    <w:p w:rsidR="001A0765" w:rsidRDefault="001A0765" w:rsidP="001A0765">
      <w:pPr>
        <w:jc w:val="both"/>
      </w:pPr>
      <w:r>
        <w:t>Dotyczy rozdział XVII Wzór umowy pkt 6 – SIWZ</w:t>
      </w:r>
    </w:p>
    <w:p w:rsidR="001A0765" w:rsidRDefault="001A0765" w:rsidP="001A0765">
      <w:pPr>
        <w:jc w:val="both"/>
      </w:pPr>
      <w:r>
        <w:t>„</w:t>
      </w:r>
      <w:r w:rsidRPr="001A0765">
        <w:t>Dopuszcza się zmianę umowy w razie zwiększenia obowiązków wykonawcy  wynikających z Regulaminu utrzymania czystości i porządku.</w:t>
      </w:r>
      <w:r>
        <w:t>”</w:t>
      </w:r>
    </w:p>
    <w:p w:rsidR="001A0765" w:rsidRDefault="001A0765" w:rsidP="001A0765">
      <w:pPr>
        <w:jc w:val="both"/>
      </w:pPr>
      <w:r>
        <w:t xml:space="preserve">Wnioskodawca pyta, czy w związku z powyższą zmianą umowy dopuszcza również wprowadzenie zmiany wynagrodzenia w tym przypadku? – Tak, zgodnie z </w:t>
      </w:r>
      <w:r w:rsidR="00231BE5">
        <w:t>postanowieniami punktu 4 lit. c) rozdziału XVII SIWZ.</w:t>
      </w:r>
    </w:p>
    <w:p w:rsidR="00E924E7" w:rsidRDefault="00E924E7" w:rsidP="00123F57">
      <w:pPr>
        <w:jc w:val="both"/>
        <w:rPr>
          <w:b/>
        </w:rPr>
      </w:pPr>
      <w:r>
        <w:rPr>
          <w:b/>
        </w:rPr>
        <w:t>Pytanie 6</w:t>
      </w:r>
    </w:p>
    <w:p w:rsidR="00E924E7" w:rsidRDefault="00E924E7" w:rsidP="00123F57">
      <w:pPr>
        <w:jc w:val="both"/>
      </w:pPr>
      <w:r>
        <w:t>Dotyczy rozdział III pkt 3.2.1. h):</w:t>
      </w:r>
    </w:p>
    <w:p w:rsidR="00E924E7" w:rsidRDefault="00E924E7" w:rsidP="00E924E7">
      <w:pPr>
        <w:jc w:val="both"/>
      </w:pPr>
      <w:r>
        <w:rPr>
          <w:b/>
        </w:rPr>
        <w:t>„</w:t>
      </w:r>
      <w:r w:rsidRPr="00E924E7">
        <w:rPr>
          <w:b/>
        </w:rPr>
        <w:t>h)</w:t>
      </w:r>
      <w:r w:rsidRPr="00E924E7">
        <w:t xml:space="preserve"> Szczegółowy wykaz adresów nieruchomości zamieszkanych oraz miejsc do gromadzenia odpadów, które powinny zostać wyposażone w pojemniki i worki, ich rodzaj oraz ilość Zamawiający dostarczy Wykonawcy, który złoży najkorzystniejszą ofertę przed zawarciem umowy na odbiór i </w:t>
      </w:r>
      <w:r w:rsidRPr="00E924E7">
        <w:lastRenderedPageBreak/>
        <w:t>zagospodarowanie odpadów wraz ze szczegółowym wykazem punktów odbioru objętych przedmiotem zamówienia. Harmonogram wywozu odpadów komunalnych, przed podpisaniem umowy sporządzi Wykonawca, którego oferta zostanie oceniona jako oferta najkorzystniejsza. Wykonawca zobowiązany jest sporządzić harmonogramy (w formie papierowej i elektronicznej) na wszystkie miesiące trwania umowy. Harmonogram na rok 2015 Wykonawca przedstawi Zamawiającemu do akceptacji w terminie 5 dni od dnia podpisania umowy. Każdorazowa zmiana harmonogramu wywozu odpadów wymaga akceptacji ze strony Zamawiającego. Zaktualizowany harmonogram sporządza Wykonawca.</w:t>
      </w:r>
      <w:r>
        <w:t>”</w:t>
      </w:r>
    </w:p>
    <w:p w:rsidR="00E924E7" w:rsidRDefault="00E924E7" w:rsidP="00E924E7">
      <w:pPr>
        <w:jc w:val="both"/>
      </w:pPr>
      <w:r>
        <w:t>Wnioskodawca zwraca się z prośbą o wydłużenie terminu na przedstawienie Zamawiającemu projektu harmonogramu wywozu odpadów komunalnych na rok 2015 z 5 do przynajmniej 10 dni od daty podpisania umowy.</w:t>
      </w:r>
    </w:p>
    <w:p w:rsidR="00F74B67" w:rsidRDefault="00F74B67" w:rsidP="00E924E7">
      <w:pPr>
        <w:jc w:val="both"/>
      </w:pPr>
      <w:r>
        <w:t>Biorąc pod uwagę wniosek Wykonawcy, w</w:t>
      </w:r>
      <w:r w:rsidRPr="00F74B67">
        <w:t xml:space="preserve"> </w:t>
      </w:r>
      <w:r>
        <w:t xml:space="preserve">rozdziale III pkt 3.2.1. h) otrzymuje następujące brzmienie: </w:t>
      </w:r>
    </w:p>
    <w:p w:rsidR="00F74B67" w:rsidRPr="00F74B67" w:rsidRDefault="00F74B67" w:rsidP="00F74B67">
      <w:pPr>
        <w:jc w:val="both"/>
        <w:rPr>
          <w:b/>
        </w:rPr>
      </w:pPr>
      <w:r>
        <w:rPr>
          <w:b/>
        </w:rPr>
        <w:t>„</w:t>
      </w:r>
      <w:r w:rsidRPr="00F74B67">
        <w:rPr>
          <w:b/>
        </w:rPr>
        <w:t xml:space="preserve">Szczegółowy wykaz adresów nieruchomości zamieszkanych oraz miejsc do gromadzenia odpadów, które powinny zostać wyposażone w pojemniki i worki, ich rodzaj oraz ilość Zamawiający dostarczy Wykonawcy, który złoży najkorzystniejszą ofertę przed zawarciem umowy na odbiór i zagospodarowanie odpadów wraz ze szczegółowym wykazem punktów odbioru objętych przedmiotem zamówienia. Harmonogram wywozu odpadów komunalnych, przed podpisaniem umowy sporządzi Wykonawca, którego oferta zostanie oceniona jako oferta najkorzystniejsza. Wykonawca zobowiązany jest sporządzić harmonogramy (w formie papierowej i elektronicznej) na wszystkie miesiące trwania umowy. Harmonogram na rok 2015 Wykonawca przedstawi Zamawiającemu do akceptacji w terminie </w:t>
      </w:r>
      <w:r>
        <w:rPr>
          <w:b/>
        </w:rPr>
        <w:t>10</w:t>
      </w:r>
      <w:r w:rsidRPr="00F74B67">
        <w:rPr>
          <w:b/>
        </w:rPr>
        <w:t xml:space="preserve"> dni od dnia podpisania umowy</w:t>
      </w:r>
      <w:r>
        <w:rPr>
          <w:b/>
        </w:rPr>
        <w:t xml:space="preserve"> i nie później niż na 2 dni przed rozpoczęciem odbioru odpadów komunalnych.</w:t>
      </w:r>
      <w:r w:rsidRPr="00F74B67">
        <w:rPr>
          <w:b/>
        </w:rPr>
        <w:t xml:space="preserve"> Każdorazowa zmiana harmonogramu wywozu odpadów wymaga akceptacji ze strony Zamawiającego. Zaktualizowany harmonogram sporządza Wykonawca.</w:t>
      </w:r>
      <w:r>
        <w:rPr>
          <w:b/>
        </w:rPr>
        <w:t xml:space="preserve"> Harmonogram wywozu odpadów na lata 2016 i 2017 Wykonawca przedstawi Zamawiającemu co najmniej na 10 dni przed rozpoczęcie kolejnego roku obowiązywania umowy</w:t>
      </w:r>
      <w:r w:rsidR="00051FEE">
        <w:rPr>
          <w:b/>
        </w:rPr>
        <w:t>.</w:t>
      </w:r>
      <w:r w:rsidRPr="00F74B67">
        <w:rPr>
          <w:b/>
        </w:rPr>
        <w:t>”</w:t>
      </w:r>
    </w:p>
    <w:p w:rsidR="00F74B67" w:rsidRDefault="00F74B67" w:rsidP="00E924E7">
      <w:pPr>
        <w:jc w:val="both"/>
      </w:pPr>
    </w:p>
    <w:p w:rsidR="00E924E7" w:rsidRDefault="00F74B67" w:rsidP="00E924E7">
      <w:pPr>
        <w:jc w:val="both"/>
      </w:pPr>
      <w:r>
        <w:tab/>
      </w:r>
      <w:r>
        <w:tab/>
      </w:r>
      <w:r>
        <w:tab/>
      </w:r>
      <w:r>
        <w:tab/>
      </w:r>
      <w:r>
        <w:tab/>
      </w:r>
      <w:r>
        <w:tab/>
      </w:r>
      <w:r>
        <w:tab/>
      </w:r>
      <w:r>
        <w:tab/>
        <w:t>WÓJT GMINY SADKOWICE</w:t>
      </w:r>
    </w:p>
    <w:p w:rsidR="005C3C41" w:rsidRPr="005C3C41" w:rsidRDefault="00F74B67" w:rsidP="005C3C41">
      <w:pPr>
        <w:jc w:val="both"/>
      </w:pPr>
      <w:r>
        <w:tab/>
      </w:r>
      <w:r>
        <w:tab/>
      </w:r>
      <w:r>
        <w:tab/>
      </w:r>
      <w:r>
        <w:tab/>
      </w:r>
      <w:r>
        <w:tab/>
      </w:r>
      <w:r>
        <w:tab/>
      </w:r>
      <w:r>
        <w:tab/>
      </w:r>
      <w:r>
        <w:tab/>
        <w:t xml:space="preserve">        Leszek Jankowski</w:t>
      </w:r>
      <w:r w:rsidR="005C3C41" w:rsidRPr="005C3C41">
        <w:t xml:space="preserve"> </w:t>
      </w:r>
    </w:p>
    <w:p w:rsidR="005C3C41" w:rsidRPr="009C0F46" w:rsidRDefault="005C3C41" w:rsidP="009C0F46">
      <w:pPr>
        <w:jc w:val="both"/>
      </w:pPr>
    </w:p>
    <w:p w:rsidR="009C0F46" w:rsidRPr="007C5F1A" w:rsidRDefault="009C0F46" w:rsidP="00485DD2">
      <w:pPr>
        <w:jc w:val="both"/>
      </w:pPr>
    </w:p>
    <w:p w:rsidR="00952F92" w:rsidRPr="00952F92" w:rsidRDefault="00275A03" w:rsidP="00952F92">
      <w:pPr>
        <w:jc w:val="both"/>
        <w:rPr>
          <w:b/>
        </w:rPr>
      </w:pPr>
      <w:r>
        <w:rPr>
          <w:b/>
        </w:rPr>
        <w:t xml:space="preserve"> </w:t>
      </w:r>
      <w:r w:rsidR="00952F92">
        <w:rPr>
          <w:b/>
        </w:rPr>
        <w:t xml:space="preserve"> </w:t>
      </w:r>
    </w:p>
    <w:sectPr w:rsidR="00952F92" w:rsidRPr="00952F9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0CD" w:rsidRDefault="003260CD" w:rsidP="00DD253A">
      <w:pPr>
        <w:spacing w:after="0" w:line="240" w:lineRule="auto"/>
      </w:pPr>
      <w:r>
        <w:separator/>
      </w:r>
    </w:p>
  </w:endnote>
  <w:endnote w:type="continuationSeparator" w:id="0">
    <w:p w:rsidR="003260CD" w:rsidRDefault="003260CD" w:rsidP="00D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773523023"/>
      <w:docPartObj>
        <w:docPartGallery w:val="Page Numbers (Bottom of Page)"/>
        <w:docPartUnique/>
      </w:docPartObj>
    </w:sdtPr>
    <w:sdtEndPr/>
    <w:sdtContent>
      <w:p w:rsidR="00DD253A" w:rsidRDefault="00DD253A">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szCs w:val="21"/>
          </w:rPr>
          <w:fldChar w:fldCharType="begin"/>
        </w:r>
        <w:r>
          <w:instrText>PAGE    \* MERGEFORMAT</w:instrText>
        </w:r>
        <w:r>
          <w:rPr>
            <w:rFonts w:eastAsiaTheme="minorEastAsia"/>
            <w:szCs w:val="21"/>
          </w:rPr>
          <w:fldChar w:fldCharType="separate"/>
        </w:r>
        <w:r w:rsidR="006F78C1" w:rsidRPr="006F78C1">
          <w:rPr>
            <w:rFonts w:asciiTheme="majorHAnsi" w:eastAsiaTheme="majorEastAsia" w:hAnsiTheme="majorHAnsi" w:cstheme="majorBidi"/>
            <w:noProof/>
            <w:sz w:val="28"/>
            <w:szCs w:val="28"/>
          </w:rPr>
          <w:t>4</w:t>
        </w:r>
        <w:r>
          <w:rPr>
            <w:rFonts w:asciiTheme="majorHAnsi" w:eastAsiaTheme="majorEastAsia" w:hAnsiTheme="majorHAnsi" w:cstheme="majorBidi"/>
            <w:sz w:val="28"/>
            <w:szCs w:val="28"/>
          </w:rPr>
          <w:fldChar w:fldCharType="end"/>
        </w:r>
      </w:p>
    </w:sdtContent>
  </w:sdt>
  <w:p w:rsidR="00DD253A" w:rsidRDefault="00DD25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0CD" w:rsidRDefault="003260CD" w:rsidP="00DD253A">
      <w:pPr>
        <w:spacing w:after="0" w:line="240" w:lineRule="auto"/>
      </w:pPr>
      <w:r>
        <w:separator/>
      </w:r>
    </w:p>
  </w:footnote>
  <w:footnote w:type="continuationSeparator" w:id="0">
    <w:p w:rsidR="003260CD" w:rsidRDefault="003260CD" w:rsidP="00DD25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00000016"/>
    <w:name w:val="WW8Num2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9F"/>
    <w:rsid w:val="000374DE"/>
    <w:rsid w:val="00051FEE"/>
    <w:rsid w:val="00071AE7"/>
    <w:rsid w:val="00123F57"/>
    <w:rsid w:val="00194619"/>
    <w:rsid w:val="00197773"/>
    <w:rsid w:val="001A0765"/>
    <w:rsid w:val="00231BE5"/>
    <w:rsid w:val="00275A03"/>
    <w:rsid w:val="003260CD"/>
    <w:rsid w:val="0033715D"/>
    <w:rsid w:val="00485DD2"/>
    <w:rsid w:val="004A0061"/>
    <w:rsid w:val="004A4A76"/>
    <w:rsid w:val="005C3C41"/>
    <w:rsid w:val="006F78C1"/>
    <w:rsid w:val="007C5F1A"/>
    <w:rsid w:val="00952F92"/>
    <w:rsid w:val="009931DC"/>
    <w:rsid w:val="009C0F46"/>
    <w:rsid w:val="00B0409F"/>
    <w:rsid w:val="00C628BE"/>
    <w:rsid w:val="00DD253A"/>
    <w:rsid w:val="00E924E7"/>
    <w:rsid w:val="00EA4347"/>
    <w:rsid w:val="00F74B67"/>
    <w:rsid w:val="00F859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946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4619"/>
    <w:rPr>
      <w:rFonts w:ascii="Tahoma" w:hAnsi="Tahoma" w:cs="Tahoma"/>
      <w:sz w:val="16"/>
      <w:szCs w:val="16"/>
    </w:rPr>
  </w:style>
  <w:style w:type="paragraph" w:styleId="Nagwek">
    <w:name w:val="header"/>
    <w:basedOn w:val="Normalny"/>
    <w:link w:val="NagwekZnak"/>
    <w:uiPriority w:val="99"/>
    <w:unhideWhenUsed/>
    <w:rsid w:val="00DD25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253A"/>
  </w:style>
  <w:style w:type="paragraph" w:styleId="Stopka">
    <w:name w:val="footer"/>
    <w:basedOn w:val="Normalny"/>
    <w:link w:val="StopkaZnak"/>
    <w:uiPriority w:val="99"/>
    <w:unhideWhenUsed/>
    <w:rsid w:val="00DD25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25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946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4619"/>
    <w:rPr>
      <w:rFonts w:ascii="Tahoma" w:hAnsi="Tahoma" w:cs="Tahoma"/>
      <w:sz w:val="16"/>
      <w:szCs w:val="16"/>
    </w:rPr>
  </w:style>
  <w:style w:type="paragraph" w:styleId="Nagwek">
    <w:name w:val="header"/>
    <w:basedOn w:val="Normalny"/>
    <w:link w:val="NagwekZnak"/>
    <w:uiPriority w:val="99"/>
    <w:unhideWhenUsed/>
    <w:rsid w:val="00DD25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253A"/>
  </w:style>
  <w:style w:type="paragraph" w:styleId="Stopka">
    <w:name w:val="footer"/>
    <w:basedOn w:val="Normalny"/>
    <w:link w:val="StopkaZnak"/>
    <w:uiPriority w:val="99"/>
    <w:unhideWhenUsed/>
    <w:rsid w:val="00DD25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2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60EA6-75DA-4889-B735-F9303240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4</Pages>
  <Words>1520</Words>
  <Characters>9123</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Ciołak</dc:creator>
  <cp:keywords/>
  <dc:description/>
  <cp:lastModifiedBy>Katarzyna Ciołak</cp:lastModifiedBy>
  <cp:revision>5</cp:revision>
  <cp:lastPrinted>2014-10-22T12:23:00Z</cp:lastPrinted>
  <dcterms:created xsi:type="dcterms:W3CDTF">2014-10-21T10:39:00Z</dcterms:created>
  <dcterms:modified xsi:type="dcterms:W3CDTF">2014-10-22T13:00:00Z</dcterms:modified>
</cp:coreProperties>
</file>